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778" w:type="dxa"/>
        <w:tblLayout w:type="fixed"/>
        <w:tblLook w:val="0000" w:firstRow="0" w:lastRow="0" w:firstColumn="0" w:lastColumn="0" w:noHBand="0" w:noVBand="0"/>
      </w:tblPr>
      <w:tblGrid>
        <w:gridCol w:w="9889"/>
        <w:gridCol w:w="9889"/>
      </w:tblGrid>
      <w:tr w:rsidR="00455A2B" w:rsidRPr="00393AAD" w:rsidTr="007F0415">
        <w:tc>
          <w:tcPr>
            <w:tcW w:w="9889" w:type="dxa"/>
          </w:tcPr>
          <w:tbl>
            <w:tblPr>
              <w:tblW w:w="19776" w:type="dxa"/>
              <w:tblLayout w:type="fixed"/>
              <w:tblLook w:val="04A0" w:firstRow="1" w:lastRow="0" w:firstColumn="1" w:lastColumn="0" w:noHBand="0" w:noVBand="1"/>
            </w:tblPr>
            <w:tblGrid>
              <w:gridCol w:w="19776"/>
            </w:tblGrid>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jc w:val="both"/>
                    <w:rPr>
                      <w:rFonts w:eastAsiaTheme="minorHAnsi"/>
                      <w:bCs/>
                      <w:szCs w:val="28"/>
                    </w:rPr>
                  </w:pPr>
                  <w:r w:rsidRPr="00BF2990">
                    <w:rPr>
                      <w:bCs/>
                      <w:szCs w:val="28"/>
                    </w:rPr>
                    <w:t xml:space="preserve">Затверджено </w:t>
                  </w:r>
                </w:p>
                <w:p w:rsidR="00455A2B" w:rsidRPr="00BF2990" w:rsidRDefault="00455A2B" w:rsidP="00A010B4">
                  <w:pPr>
                    <w:widowControl w:val="0"/>
                    <w:autoSpaceDE w:val="0"/>
                    <w:autoSpaceDN w:val="0"/>
                    <w:adjustRightInd w:val="0"/>
                    <w:spacing w:line="216" w:lineRule="auto"/>
                    <w:ind w:left="5670"/>
                    <w:jc w:val="both"/>
                    <w:rPr>
                      <w:bCs/>
                      <w:szCs w:val="28"/>
                      <w:lang w:val="ru-RU"/>
                    </w:rPr>
                  </w:pPr>
                  <w:r w:rsidRPr="00BF2990">
                    <w:rPr>
                      <w:bCs/>
                      <w:szCs w:val="28"/>
                    </w:rPr>
                    <w:t xml:space="preserve">Наказ ГУДМС </w:t>
                  </w:r>
                </w:p>
                <w:p w:rsidR="00455A2B" w:rsidRPr="00BF2990" w:rsidRDefault="00455A2B" w:rsidP="00A010B4">
                  <w:pPr>
                    <w:widowControl w:val="0"/>
                    <w:autoSpaceDE w:val="0"/>
                    <w:autoSpaceDN w:val="0"/>
                    <w:adjustRightInd w:val="0"/>
                    <w:spacing w:line="216" w:lineRule="auto"/>
                    <w:ind w:left="5670"/>
                    <w:jc w:val="both"/>
                    <w:rPr>
                      <w:bCs/>
                      <w:szCs w:val="28"/>
                    </w:rPr>
                  </w:pPr>
                  <w:r w:rsidRPr="00BF2990">
                    <w:rPr>
                      <w:bCs/>
                      <w:szCs w:val="28"/>
                    </w:rPr>
                    <w:t>в Одеській області</w:t>
                  </w:r>
                </w:p>
              </w:tc>
            </w:tr>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rPr>
                      <w:bCs/>
                      <w:szCs w:val="28"/>
                      <w:lang w:val="en-US"/>
                    </w:rPr>
                  </w:pPr>
                  <w:r w:rsidRPr="00BF2990">
                    <w:rPr>
                      <w:bCs/>
                      <w:szCs w:val="28"/>
                    </w:rPr>
                    <w:t>від  26.02.20</w:t>
                  </w:r>
                  <w:r w:rsidRPr="00BF2990">
                    <w:rPr>
                      <w:bCs/>
                      <w:szCs w:val="28"/>
                      <w:lang w:val="en-US"/>
                    </w:rPr>
                    <w:t>2</w:t>
                  </w:r>
                  <w:r w:rsidRPr="00BF2990">
                    <w:rPr>
                      <w:bCs/>
                      <w:szCs w:val="28"/>
                    </w:rPr>
                    <w:t>5   № 23</w:t>
                  </w:r>
                </w:p>
              </w:tc>
            </w:tr>
          </w:tbl>
          <w:p w:rsidR="00455A2B" w:rsidRDefault="00455A2B"/>
        </w:tc>
        <w:tc>
          <w:tcPr>
            <w:tcW w:w="9889" w:type="dxa"/>
          </w:tcPr>
          <w:tbl>
            <w:tblPr>
              <w:tblW w:w="19776" w:type="dxa"/>
              <w:tblLayout w:type="fixed"/>
              <w:tblLook w:val="04A0" w:firstRow="1" w:lastRow="0" w:firstColumn="1" w:lastColumn="0" w:noHBand="0" w:noVBand="1"/>
            </w:tblPr>
            <w:tblGrid>
              <w:gridCol w:w="19776"/>
            </w:tblGrid>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jc w:val="both"/>
                    <w:rPr>
                      <w:rFonts w:eastAsiaTheme="minorHAnsi"/>
                      <w:bCs/>
                      <w:szCs w:val="28"/>
                    </w:rPr>
                  </w:pPr>
                  <w:r w:rsidRPr="00BF2990">
                    <w:rPr>
                      <w:bCs/>
                      <w:szCs w:val="28"/>
                    </w:rPr>
                    <w:t xml:space="preserve">Затверджено </w:t>
                  </w:r>
                </w:p>
                <w:p w:rsidR="00455A2B" w:rsidRPr="00BF2990" w:rsidRDefault="00455A2B" w:rsidP="00A010B4">
                  <w:pPr>
                    <w:widowControl w:val="0"/>
                    <w:autoSpaceDE w:val="0"/>
                    <w:autoSpaceDN w:val="0"/>
                    <w:adjustRightInd w:val="0"/>
                    <w:spacing w:line="216" w:lineRule="auto"/>
                    <w:ind w:left="5670"/>
                    <w:jc w:val="both"/>
                    <w:rPr>
                      <w:bCs/>
                      <w:szCs w:val="28"/>
                      <w:lang w:val="ru-RU"/>
                    </w:rPr>
                  </w:pPr>
                  <w:r w:rsidRPr="00BF2990">
                    <w:rPr>
                      <w:bCs/>
                      <w:szCs w:val="28"/>
                    </w:rPr>
                    <w:t xml:space="preserve">Наказ ГУДМС </w:t>
                  </w:r>
                </w:p>
                <w:p w:rsidR="00455A2B" w:rsidRPr="00BF2990" w:rsidRDefault="00455A2B" w:rsidP="00A010B4">
                  <w:pPr>
                    <w:widowControl w:val="0"/>
                    <w:autoSpaceDE w:val="0"/>
                    <w:autoSpaceDN w:val="0"/>
                    <w:adjustRightInd w:val="0"/>
                    <w:spacing w:line="216" w:lineRule="auto"/>
                    <w:ind w:left="5670"/>
                    <w:jc w:val="both"/>
                    <w:rPr>
                      <w:bCs/>
                      <w:szCs w:val="28"/>
                    </w:rPr>
                  </w:pPr>
                  <w:r w:rsidRPr="00BF2990">
                    <w:rPr>
                      <w:bCs/>
                      <w:szCs w:val="28"/>
                    </w:rPr>
                    <w:t>в Одеській області</w:t>
                  </w:r>
                </w:p>
              </w:tc>
            </w:tr>
            <w:tr w:rsidR="00455A2B" w:rsidRPr="00BF2990" w:rsidTr="00A010B4">
              <w:tc>
                <w:tcPr>
                  <w:tcW w:w="9889" w:type="dxa"/>
                  <w:hideMark/>
                </w:tcPr>
                <w:p w:rsidR="00455A2B" w:rsidRPr="00BF2990" w:rsidRDefault="00455A2B" w:rsidP="00A010B4">
                  <w:pPr>
                    <w:widowControl w:val="0"/>
                    <w:autoSpaceDE w:val="0"/>
                    <w:autoSpaceDN w:val="0"/>
                    <w:adjustRightInd w:val="0"/>
                    <w:spacing w:line="216" w:lineRule="auto"/>
                    <w:ind w:left="5670"/>
                    <w:rPr>
                      <w:bCs/>
                      <w:szCs w:val="28"/>
                      <w:lang w:val="en-US"/>
                    </w:rPr>
                  </w:pPr>
                  <w:r w:rsidRPr="00BF2990">
                    <w:rPr>
                      <w:bCs/>
                      <w:szCs w:val="28"/>
                    </w:rPr>
                    <w:t>від  26.02.20</w:t>
                  </w:r>
                  <w:r w:rsidRPr="00BF2990">
                    <w:rPr>
                      <w:bCs/>
                      <w:szCs w:val="28"/>
                      <w:lang w:val="en-US"/>
                    </w:rPr>
                    <w:t>2</w:t>
                  </w:r>
                  <w:r w:rsidRPr="00BF2990">
                    <w:rPr>
                      <w:bCs/>
                      <w:szCs w:val="28"/>
                    </w:rPr>
                    <w:t>5   № 23</w:t>
                  </w:r>
                </w:p>
              </w:tc>
            </w:tr>
          </w:tbl>
          <w:p w:rsidR="00455A2B" w:rsidRDefault="00455A2B"/>
        </w:tc>
      </w:tr>
      <w:tr w:rsidR="005A7155" w:rsidRPr="00393AAD" w:rsidTr="007F0415">
        <w:tc>
          <w:tcPr>
            <w:tcW w:w="9889" w:type="dxa"/>
          </w:tcPr>
          <w:p w:rsidR="005A7155" w:rsidRPr="00587822" w:rsidRDefault="005A7155" w:rsidP="0083063A">
            <w:pPr>
              <w:widowControl w:val="0"/>
              <w:autoSpaceDE w:val="0"/>
              <w:autoSpaceDN w:val="0"/>
              <w:adjustRightInd w:val="0"/>
              <w:spacing w:line="216" w:lineRule="auto"/>
              <w:ind w:left="5670"/>
              <w:rPr>
                <w:bCs/>
                <w:szCs w:val="28"/>
              </w:rPr>
            </w:pPr>
          </w:p>
        </w:tc>
        <w:tc>
          <w:tcPr>
            <w:tcW w:w="9889" w:type="dxa"/>
          </w:tcPr>
          <w:p w:rsidR="005A7155" w:rsidRPr="00393AAD" w:rsidRDefault="005A7155">
            <w:pPr>
              <w:widowControl w:val="0"/>
              <w:autoSpaceDE w:val="0"/>
              <w:autoSpaceDN w:val="0"/>
              <w:adjustRightInd w:val="0"/>
              <w:spacing w:line="216" w:lineRule="auto"/>
              <w:ind w:left="5670"/>
              <w:rPr>
                <w:bCs/>
                <w:szCs w:val="28"/>
                <w:lang w:eastAsia="ru-RU"/>
              </w:rPr>
            </w:pPr>
          </w:p>
        </w:tc>
      </w:tr>
    </w:tbl>
    <w:p w:rsidR="005A7155" w:rsidRDefault="005A7155" w:rsidP="00711C7A">
      <w:pPr>
        <w:widowControl w:val="0"/>
        <w:autoSpaceDE w:val="0"/>
        <w:autoSpaceDN w:val="0"/>
        <w:adjustRightInd w:val="0"/>
        <w:ind w:left="2096" w:right="1800"/>
        <w:jc w:val="center"/>
        <w:rPr>
          <w:rFonts w:ascii="Verdana" w:hAnsi="Verdana" w:cs="Verdana"/>
          <w:b/>
          <w:bCs/>
          <w:spacing w:val="2"/>
          <w:sz w:val="16"/>
          <w:szCs w:val="16"/>
          <w:lang w:val="ru-RU" w:eastAsia="ru-RU"/>
        </w:rPr>
      </w:pPr>
    </w:p>
    <w:p w:rsidR="001B35FD" w:rsidRPr="006409A8" w:rsidRDefault="001B35FD" w:rsidP="00711C7A">
      <w:pPr>
        <w:widowControl w:val="0"/>
        <w:autoSpaceDE w:val="0"/>
        <w:autoSpaceDN w:val="0"/>
        <w:adjustRightInd w:val="0"/>
        <w:ind w:left="2096" w:right="1800"/>
        <w:jc w:val="center"/>
        <w:rPr>
          <w:rFonts w:ascii="Verdana" w:hAnsi="Verdana" w:cs="Verdana"/>
          <w:b/>
          <w:bCs/>
          <w:spacing w:val="2"/>
          <w:sz w:val="16"/>
          <w:szCs w:val="16"/>
          <w:lang w:val="ru-RU" w:eastAsia="ru-RU"/>
        </w:rPr>
      </w:pPr>
    </w:p>
    <w:p w:rsidR="005A7155" w:rsidRPr="006409A8" w:rsidRDefault="005A7155" w:rsidP="00711C7A">
      <w:pPr>
        <w:widowControl w:val="0"/>
        <w:autoSpaceDE w:val="0"/>
        <w:autoSpaceDN w:val="0"/>
        <w:adjustRightInd w:val="0"/>
        <w:ind w:left="2096" w:right="1800"/>
        <w:jc w:val="center"/>
        <w:rPr>
          <w:rFonts w:ascii="Verdana" w:hAnsi="Verdana" w:cs="Verdana"/>
          <w:b/>
          <w:bCs/>
          <w:spacing w:val="2"/>
          <w:w w:val="99"/>
          <w:sz w:val="16"/>
          <w:szCs w:val="16"/>
          <w:lang w:eastAsia="ru-RU"/>
        </w:rPr>
      </w:pPr>
      <w:r w:rsidRPr="006409A8">
        <w:rPr>
          <w:rFonts w:ascii="Verdana" w:hAnsi="Verdana" w:cs="Verdana"/>
          <w:b/>
          <w:bCs/>
          <w:spacing w:val="2"/>
          <w:sz w:val="16"/>
          <w:szCs w:val="16"/>
          <w:lang w:eastAsia="ru-RU"/>
        </w:rPr>
        <w:t>ТЕХНОЛОГІЧНОЇ</w:t>
      </w:r>
      <w:r w:rsidRPr="006409A8">
        <w:rPr>
          <w:rFonts w:ascii="Verdana" w:hAnsi="Verdana" w:cs="Verdana"/>
          <w:b/>
          <w:bCs/>
          <w:spacing w:val="-16"/>
          <w:sz w:val="16"/>
          <w:szCs w:val="16"/>
          <w:lang w:val="ru-RU" w:eastAsia="ru-RU"/>
        </w:rPr>
        <w:t xml:space="preserve"> </w:t>
      </w:r>
      <w:r w:rsidRPr="006409A8">
        <w:rPr>
          <w:rFonts w:ascii="Verdana" w:hAnsi="Verdana" w:cs="Verdana"/>
          <w:b/>
          <w:bCs/>
          <w:spacing w:val="-1"/>
          <w:sz w:val="16"/>
          <w:szCs w:val="16"/>
          <w:lang w:val="ru-RU" w:eastAsia="ru-RU"/>
        </w:rPr>
        <w:t>К</w:t>
      </w:r>
      <w:r w:rsidRPr="006409A8">
        <w:rPr>
          <w:rFonts w:ascii="Verdana" w:hAnsi="Verdana" w:cs="Verdana"/>
          <w:b/>
          <w:bCs/>
          <w:spacing w:val="2"/>
          <w:sz w:val="16"/>
          <w:szCs w:val="16"/>
          <w:lang w:val="ru-RU" w:eastAsia="ru-RU"/>
        </w:rPr>
        <w:t>А</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Т</w:t>
      </w:r>
      <w:r w:rsidRPr="006409A8">
        <w:rPr>
          <w:rFonts w:ascii="Verdana" w:hAnsi="Verdana" w:cs="Verdana"/>
          <w:b/>
          <w:bCs/>
          <w:spacing w:val="-2"/>
          <w:sz w:val="16"/>
          <w:szCs w:val="16"/>
          <w:lang w:val="ru-RU" w:eastAsia="ru-RU"/>
        </w:rPr>
        <w:t>К</w:t>
      </w:r>
      <w:r w:rsidRPr="006409A8">
        <w:rPr>
          <w:rFonts w:ascii="Verdana" w:hAnsi="Verdana" w:cs="Verdana"/>
          <w:b/>
          <w:bCs/>
          <w:spacing w:val="-2"/>
          <w:sz w:val="16"/>
          <w:szCs w:val="16"/>
          <w:lang w:eastAsia="ru-RU"/>
        </w:rPr>
        <w:t>И</w:t>
      </w:r>
      <w:r w:rsidRPr="006409A8">
        <w:rPr>
          <w:rFonts w:ascii="Verdana" w:hAnsi="Verdana" w:cs="Verdana"/>
          <w:b/>
          <w:bCs/>
          <w:spacing w:val="-3"/>
          <w:sz w:val="16"/>
          <w:szCs w:val="16"/>
          <w:lang w:val="ru-RU" w:eastAsia="ru-RU"/>
        </w:rPr>
        <w:t xml:space="preserve"> </w:t>
      </w:r>
      <w:r w:rsidRPr="006409A8">
        <w:rPr>
          <w:rFonts w:ascii="Verdana" w:hAnsi="Verdana" w:cs="Verdana"/>
          <w:b/>
          <w:bCs/>
          <w:spacing w:val="2"/>
          <w:sz w:val="16"/>
          <w:szCs w:val="16"/>
          <w:lang w:val="ru-RU" w:eastAsia="ru-RU"/>
        </w:rPr>
        <w:t>АД</w:t>
      </w:r>
      <w:r w:rsidRPr="006409A8">
        <w:rPr>
          <w:rFonts w:ascii="Verdana" w:hAnsi="Verdana" w:cs="Verdana"/>
          <w:b/>
          <w:bCs/>
          <w:spacing w:val="-2"/>
          <w:sz w:val="16"/>
          <w:szCs w:val="16"/>
          <w:lang w:val="ru-RU" w:eastAsia="ru-RU"/>
        </w:rPr>
        <w:t>М</w:t>
      </w:r>
      <w:r w:rsidRPr="006409A8">
        <w:rPr>
          <w:rFonts w:ascii="Verdana" w:hAnsi="Verdana" w:cs="Verdana"/>
          <w:b/>
          <w:bCs/>
          <w:spacing w:val="2"/>
          <w:sz w:val="16"/>
          <w:szCs w:val="16"/>
          <w:lang w:val="ru-RU" w:eastAsia="ru-RU"/>
        </w:rPr>
        <w:t>ІНІСТ</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АТИ</w:t>
      </w:r>
      <w:r w:rsidRPr="006409A8">
        <w:rPr>
          <w:rFonts w:ascii="Verdana" w:hAnsi="Verdana" w:cs="Verdana"/>
          <w:b/>
          <w:bCs/>
          <w:spacing w:val="-2"/>
          <w:sz w:val="16"/>
          <w:szCs w:val="16"/>
          <w:lang w:val="ru-RU" w:eastAsia="ru-RU"/>
        </w:rPr>
        <w:t>В</w:t>
      </w:r>
      <w:r w:rsidRPr="006409A8">
        <w:rPr>
          <w:rFonts w:ascii="Verdana" w:hAnsi="Verdana" w:cs="Verdana"/>
          <w:b/>
          <w:bCs/>
          <w:spacing w:val="2"/>
          <w:sz w:val="16"/>
          <w:szCs w:val="16"/>
          <w:lang w:val="ru-RU" w:eastAsia="ru-RU"/>
        </w:rPr>
        <w:t>НО</w:t>
      </w:r>
      <w:r w:rsidRPr="006409A8">
        <w:rPr>
          <w:rFonts w:ascii="Verdana" w:hAnsi="Verdana" w:cs="Verdana"/>
          <w:b/>
          <w:bCs/>
          <w:spacing w:val="2"/>
          <w:sz w:val="16"/>
          <w:szCs w:val="16"/>
          <w:lang w:eastAsia="ru-RU"/>
        </w:rPr>
        <w:t>Ї ПОСЛУГИ</w:t>
      </w:r>
      <w:r w:rsidRPr="006409A8">
        <w:rPr>
          <w:rFonts w:ascii="Verdana" w:hAnsi="Verdana" w:cs="Verdana"/>
          <w:b/>
          <w:bCs/>
          <w:spacing w:val="2"/>
          <w:w w:val="99"/>
          <w:sz w:val="16"/>
          <w:szCs w:val="16"/>
          <w:lang w:val="ru-RU" w:eastAsia="ru-RU"/>
        </w:rPr>
        <w:t xml:space="preserve"> </w:t>
      </w:r>
    </w:p>
    <w:p w:rsidR="005A7155" w:rsidRPr="006409A8" w:rsidRDefault="005A7155" w:rsidP="00711C7A">
      <w:pPr>
        <w:jc w:val="center"/>
        <w:rPr>
          <w:rFonts w:ascii="Verdana" w:hAnsi="Verdana"/>
          <w:b/>
          <w:sz w:val="16"/>
          <w:szCs w:val="16"/>
          <w:lang w:eastAsia="ru-RU"/>
        </w:rPr>
      </w:pPr>
    </w:p>
    <w:p w:rsidR="005A7155" w:rsidRDefault="005A7155" w:rsidP="00A41655">
      <w:pPr>
        <w:jc w:val="center"/>
        <w:rPr>
          <w:rFonts w:ascii="Verdana" w:hAnsi="Verdana"/>
          <w:b/>
          <w:caps/>
          <w:sz w:val="16"/>
          <w:szCs w:val="16"/>
          <w:u w:val="single"/>
          <w:lang w:eastAsia="uk-UA"/>
        </w:rPr>
      </w:pPr>
      <w:r w:rsidRPr="00D32AA4">
        <w:rPr>
          <w:rFonts w:ascii="Verdana" w:hAnsi="Verdana"/>
          <w:b/>
          <w:caps/>
          <w:sz w:val="16"/>
          <w:szCs w:val="16"/>
          <w:u w:val="single"/>
          <w:lang w:eastAsia="uk-UA"/>
        </w:rPr>
        <w:t>Оформлення та видача</w:t>
      </w:r>
      <w:r>
        <w:rPr>
          <w:rFonts w:ascii="Verdana" w:hAnsi="Verdana"/>
          <w:b/>
          <w:caps/>
          <w:sz w:val="16"/>
          <w:szCs w:val="16"/>
          <w:u w:val="single"/>
          <w:lang w:eastAsia="uk-UA"/>
        </w:rPr>
        <w:t xml:space="preserve"> у зв</w:t>
      </w:r>
      <w:r>
        <w:rPr>
          <w:rFonts w:ascii="Verdana" w:hAnsi="Verdana"/>
          <w:b/>
          <w:caps/>
          <w:sz w:val="16"/>
          <w:szCs w:val="16"/>
          <w:u w:val="single"/>
          <w:lang w:val="ru-RU" w:eastAsia="uk-UA"/>
        </w:rPr>
        <w:t>’</w:t>
      </w:r>
      <w:r>
        <w:rPr>
          <w:rFonts w:ascii="Verdana" w:hAnsi="Verdana"/>
          <w:b/>
          <w:caps/>
          <w:sz w:val="16"/>
          <w:szCs w:val="16"/>
          <w:u w:val="single"/>
          <w:lang w:eastAsia="uk-UA"/>
        </w:rPr>
        <w:t>язку  із втратою або викраденням</w:t>
      </w:r>
      <w:r w:rsidRPr="00D32AA4">
        <w:rPr>
          <w:rFonts w:ascii="Verdana" w:hAnsi="Verdana"/>
          <w:b/>
          <w:caps/>
          <w:sz w:val="16"/>
          <w:szCs w:val="16"/>
          <w:u w:val="single"/>
          <w:lang w:eastAsia="uk-UA"/>
        </w:rPr>
        <w:t xml:space="preserve"> посвідки на тимчасове </w:t>
      </w:r>
      <w:r w:rsidRPr="00B331F5">
        <w:rPr>
          <w:rFonts w:ascii="Verdana" w:hAnsi="Verdana"/>
          <w:b/>
          <w:caps/>
          <w:sz w:val="16"/>
          <w:szCs w:val="16"/>
          <w:u w:val="single"/>
          <w:lang w:eastAsia="uk-UA"/>
        </w:rPr>
        <w:t>проживання</w:t>
      </w:r>
      <w:r>
        <w:rPr>
          <w:rFonts w:ascii="Verdana" w:hAnsi="Verdana"/>
          <w:b/>
          <w:caps/>
          <w:sz w:val="16"/>
          <w:szCs w:val="16"/>
          <w:u w:val="single"/>
          <w:lang w:eastAsia="uk-UA"/>
        </w:rPr>
        <w:t>, її обміну:</w:t>
      </w:r>
    </w:p>
    <w:p w:rsidR="005A7155" w:rsidRPr="006409A8" w:rsidRDefault="005A7155" w:rsidP="00711C7A">
      <w:pPr>
        <w:ind w:left="1287"/>
        <w:rPr>
          <w:rFonts w:ascii="Verdana" w:hAnsi="Verdana"/>
          <w:sz w:val="16"/>
          <w:szCs w:val="16"/>
          <w:lang w:eastAsia="ru-RU"/>
        </w:rPr>
      </w:pPr>
      <w:r w:rsidRPr="006409A8">
        <w:rPr>
          <w:rFonts w:ascii="Verdana" w:hAnsi="Verdana"/>
          <w:sz w:val="16"/>
          <w:szCs w:val="16"/>
          <w:lang w:eastAsia="ru-RU"/>
        </w:rPr>
        <w:t xml:space="preserve">                                          (назва адміністративної послуги)</w:t>
      </w:r>
    </w:p>
    <w:p w:rsidR="005A7155" w:rsidRDefault="005A7155" w:rsidP="00711C7A">
      <w:pPr>
        <w:jc w:val="center"/>
        <w:rPr>
          <w:rFonts w:ascii="Verdana" w:hAnsi="Verdana"/>
          <w:b/>
          <w:caps/>
          <w:sz w:val="16"/>
          <w:szCs w:val="16"/>
          <w:u w:val="single"/>
          <w:lang w:eastAsia="uk-UA"/>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260"/>
        <w:gridCol w:w="2126"/>
        <w:gridCol w:w="1985"/>
        <w:gridCol w:w="1559"/>
      </w:tblGrid>
      <w:tr w:rsidR="005A7155" w:rsidRPr="00393AAD" w:rsidTr="008C3C44">
        <w:trPr>
          <w:trHeight w:val="792"/>
        </w:trPr>
        <w:tc>
          <w:tcPr>
            <w:tcW w:w="560" w:type="dxa"/>
          </w:tcPr>
          <w:p w:rsidR="005A7155" w:rsidRPr="008C3C44" w:rsidRDefault="005A7155" w:rsidP="002B34A5">
            <w:pPr>
              <w:jc w:val="center"/>
              <w:rPr>
                <w:rFonts w:ascii="Verdana" w:hAnsi="Verdana"/>
                <w:b/>
                <w:sz w:val="18"/>
                <w:szCs w:val="18"/>
                <w:lang w:eastAsia="ru-RU"/>
              </w:rPr>
            </w:pPr>
            <w:r w:rsidRPr="008C3C44">
              <w:rPr>
                <w:rFonts w:ascii="Verdana" w:hAnsi="Verdana"/>
                <w:b/>
                <w:sz w:val="18"/>
                <w:szCs w:val="18"/>
                <w:lang w:eastAsia="ru-RU"/>
              </w:rPr>
              <w:t>№ з/п</w:t>
            </w:r>
          </w:p>
        </w:tc>
        <w:tc>
          <w:tcPr>
            <w:tcW w:w="4260" w:type="dxa"/>
          </w:tcPr>
          <w:p w:rsidR="005A7155" w:rsidRPr="00AB7919" w:rsidRDefault="005A7155" w:rsidP="009A4C8D">
            <w:pPr>
              <w:ind w:firstLine="321"/>
              <w:jc w:val="both"/>
              <w:rPr>
                <w:rFonts w:ascii="Verdana" w:hAnsi="Verdana"/>
                <w:b/>
                <w:sz w:val="16"/>
                <w:szCs w:val="16"/>
                <w:lang w:eastAsia="ru-RU"/>
              </w:rPr>
            </w:pPr>
            <w:r w:rsidRPr="00AB7919">
              <w:rPr>
                <w:rFonts w:ascii="Verdana" w:hAnsi="Verdana"/>
                <w:b/>
                <w:sz w:val="16"/>
                <w:szCs w:val="16"/>
                <w:lang w:eastAsia="ru-RU"/>
              </w:rPr>
              <w:t>Етапи адміністративної послуги</w:t>
            </w:r>
          </w:p>
        </w:tc>
        <w:tc>
          <w:tcPr>
            <w:tcW w:w="2126" w:type="dxa"/>
          </w:tcPr>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Відповідальна посадова особа і структурний підрозділ</w:t>
            </w:r>
          </w:p>
        </w:tc>
        <w:tc>
          <w:tcPr>
            <w:tcW w:w="1985" w:type="dxa"/>
          </w:tcPr>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Структурні підрозділи, відповідальні за етапи</w:t>
            </w:r>
          </w:p>
        </w:tc>
        <w:tc>
          <w:tcPr>
            <w:tcW w:w="1559" w:type="dxa"/>
          </w:tcPr>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Строк виконання</w:t>
            </w:r>
          </w:p>
          <w:p w:rsidR="005A7155" w:rsidRPr="00AB7919" w:rsidRDefault="005A7155" w:rsidP="002B34A5">
            <w:pPr>
              <w:jc w:val="center"/>
              <w:rPr>
                <w:rFonts w:ascii="Verdana" w:hAnsi="Verdana"/>
                <w:b/>
                <w:sz w:val="16"/>
                <w:szCs w:val="16"/>
                <w:lang w:eastAsia="ru-RU"/>
              </w:rPr>
            </w:pPr>
            <w:r w:rsidRPr="00AB7919">
              <w:rPr>
                <w:rFonts w:ascii="Verdana" w:hAnsi="Verdana"/>
                <w:b/>
                <w:sz w:val="16"/>
                <w:szCs w:val="16"/>
                <w:lang w:eastAsia="ru-RU"/>
              </w:rPr>
              <w:t>етапів (днів)</w:t>
            </w:r>
          </w:p>
        </w:tc>
      </w:tr>
      <w:tr w:rsidR="00A63A6C" w:rsidRPr="00393AAD" w:rsidTr="008C3C44">
        <w:tc>
          <w:tcPr>
            <w:tcW w:w="560" w:type="dxa"/>
          </w:tcPr>
          <w:p w:rsidR="00A63A6C" w:rsidRPr="008C3C44" w:rsidRDefault="00A63A6C" w:rsidP="002B34A5">
            <w:pPr>
              <w:jc w:val="both"/>
              <w:rPr>
                <w:rFonts w:ascii="Verdana" w:hAnsi="Verdana"/>
                <w:sz w:val="18"/>
                <w:szCs w:val="18"/>
                <w:highlight w:val="red"/>
                <w:lang w:eastAsia="ru-RU"/>
              </w:rPr>
            </w:pPr>
            <w:r w:rsidRPr="008C3C44">
              <w:rPr>
                <w:rFonts w:ascii="Verdana" w:hAnsi="Verdana"/>
                <w:sz w:val="18"/>
                <w:szCs w:val="18"/>
                <w:lang w:eastAsia="ru-RU"/>
              </w:rPr>
              <w:t>1.</w:t>
            </w:r>
          </w:p>
        </w:tc>
        <w:tc>
          <w:tcPr>
            <w:tcW w:w="4260" w:type="dxa"/>
          </w:tcPr>
          <w:p w:rsidR="00A63A6C" w:rsidRPr="00AB7919" w:rsidRDefault="00A63A6C" w:rsidP="008C3C44">
            <w:pPr>
              <w:ind w:firstLine="321"/>
              <w:jc w:val="both"/>
              <w:rPr>
                <w:rFonts w:ascii="Verdana" w:hAnsi="Verdana"/>
                <w:sz w:val="16"/>
                <w:szCs w:val="16"/>
                <w:lang w:eastAsia="ru-RU"/>
              </w:rPr>
            </w:pPr>
            <w:r w:rsidRPr="00AB7919">
              <w:rPr>
                <w:rFonts w:ascii="Verdana" w:hAnsi="Verdana"/>
                <w:sz w:val="16"/>
                <w:szCs w:val="16"/>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tc>
        <w:tc>
          <w:tcPr>
            <w:tcW w:w="2126" w:type="dxa"/>
          </w:tcPr>
          <w:p w:rsidR="00A63A6C" w:rsidRPr="00AB7919" w:rsidRDefault="00A63A6C" w:rsidP="009B7C7E">
            <w:pPr>
              <w:jc w:val="center"/>
              <w:rPr>
                <w:rFonts w:ascii="Verdana" w:hAnsi="Verdana"/>
                <w:sz w:val="16"/>
                <w:szCs w:val="16"/>
              </w:rPr>
            </w:pPr>
            <w:r w:rsidRPr="00AB7919">
              <w:rPr>
                <w:rFonts w:ascii="Verdana" w:hAnsi="Verdana"/>
                <w:sz w:val="16"/>
                <w:szCs w:val="16"/>
              </w:rPr>
              <w:t xml:space="preserve">Працівник </w:t>
            </w:r>
            <w:r w:rsidR="008E58B0">
              <w:rPr>
                <w:rFonts w:ascii="Verdana" w:hAnsi="Verdana"/>
                <w:sz w:val="16"/>
                <w:szCs w:val="16"/>
              </w:rPr>
              <w:t>Чорноморського</w:t>
            </w:r>
            <w:r w:rsidRPr="00AB7919">
              <w:rPr>
                <w:rFonts w:ascii="Verdana" w:hAnsi="Verdana"/>
                <w:sz w:val="16"/>
                <w:szCs w:val="16"/>
              </w:rPr>
              <w:t xml:space="preserve">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E58B0" w:rsidP="008C3C44">
            <w:pPr>
              <w:ind w:left="34" w:hanging="3"/>
              <w:jc w:val="center"/>
              <w:rPr>
                <w:rFonts w:ascii="Verdana" w:hAnsi="Verdana"/>
                <w:sz w:val="16"/>
                <w:szCs w:val="16"/>
                <w:lang w:eastAsia="ru-RU"/>
              </w:rPr>
            </w:pPr>
            <w:r>
              <w:rPr>
                <w:rFonts w:ascii="Verdana" w:hAnsi="Verdana"/>
                <w:sz w:val="16"/>
                <w:szCs w:val="16"/>
              </w:rPr>
              <w:t>Чорноморський</w:t>
            </w:r>
            <w:r w:rsidR="008C3C44" w:rsidRPr="00AB7919">
              <w:rPr>
                <w:rFonts w:ascii="Verdana" w:hAnsi="Verdana"/>
                <w:sz w:val="16"/>
                <w:szCs w:val="16"/>
              </w:rPr>
              <w:t xml:space="preserve"> </w:t>
            </w:r>
            <w:r>
              <w:rPr>
                <w:rFonts w:ascii="Verdana" w:hAnsi="Verdana"/>
                <w:sz w:val="16"/>
                <w:szCs w:val="16"/>
              </w:rPr>
              <w:t>відділ</w:t>
            </w:r>
            <w:r w:rsidR="00A63A6C" w:rsidRPr="00AB7919">
              <w:rPr>
                <w:rFonts w:ascii="Verdana" w:hAnsi="Verdana"/>
                <w:sz w:val="16"/>
                <w:szCs w:val="16"/>
              </w:rPr>
              <w:t xml:space="preserve">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w:t>
            </w:r>
            <w:r w:rsidRPr="00AB7919">
              <w:rPr>
                <w:rFonts w:ascii="Verdana" w:hAnsi="Verdana"/>
                <w:sz w:val="16"/>
                <w:szCs w:val="16"/>
              </w:rPr>
              <w:t xml:space="preserve"> </w:t>
            </w:r>
            <w:r w:rsidRPr="00AB7919">
              <w:rPr>
                <w:rFonts w:ascii="Verdana" w:hAnsi="Verdana"/>
                <w:sz w:val="16"/>
                <w:szCs w:val="16"/>
                <w:lang w:eastAsia="ru-RU"/>
              </w:rPr>
              <w:t>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t>2</w:t>
            </w:r>
          </w:p>
        </w:tc>
        <w:tc>
          <w:tcPr>
            <w:tcW w:w="4260" w:type="dxa"/>
          </w:tcPr>
          <w:p w:rsidR="00A63A6C" w:rsidRPr="00AB7919" w:rsidRDefault="00A63A6C" w:rsidP="00AB7919">
            <w:pPr>
              <w:ind w:firstLine="321"/>
              <w:jc w:val="both"/>
              <w:rPr>
                <w:rFonts w:ascii="Verdana" w:hAnsi="Verdana"/>
                <w:sz w:val="16"/>
                <w:szCs w:val="16"/>
                <w:lang w:eastAsia="ru-RU"/>
              </w:rPr>
            </w:pPr>
            <w:r w:rsidRPr="00AB7919">
              <w:rPr>
                <w:rFonts w:ascii="Verdana" w:hAnsi="Verdana"/>
                <w:sz w:val="16"/>
                <w:szCs w:val="16"/>
                <w:lang w:eastAsia="ru-RU"/>
              </w:rPr>
              <w:t>У разі відповідності поданих документів вимогам Порядку</w:t>
            </w:r>
            <w:r w:rsidRPr="00AB7919">
              <w:rPr>
                <w:rFonts w:ascii="Verdana" w:hAnsi="Verdana"/>
                <w:sz w:val="16"/>
                <w:szCs w:val="16"/>
              </w:rPr>
              <w:t xml:space="preserve"> </w:t>
            </w:r>
            <w:r w:rsidRPr="00AB791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Реєстрація заяви-анкети здійснюється із застосуванням засобів Реєстру під час її формування.</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 xml:space="preserve">Працівник </w:t>
            </w:r>
            <w:r w:rsidR="008E58B0">
              <w:rPr>
                <w:rFonts w:ascii="Verdana" w:hAnsi="Verdana"/>
                <w:sz w:val="16"/>
                <w:szCs w:val="16"/>
              </w:rPr>
              <w:t>Чорноморського</w:t>
            </w:r>
            <w:r w:rsidRPr="00AB7919">
              <w:rPr>
                <w:rFonts w:ascii="Verdana" w:hAnsi="Verdana"/>
                <w:sz w:val="16"/>
                <w:szCs w:val="16"/>
              </w:rPr>
              <w:t xml:space="preserve">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E58B0" w:rsidP="009B7C7E">
            <w:pPr>
              <w:ind w:left="34" w:hanging="3"/>
              <w:jc w:val="center"/>
              <w:rPr>
                <w:rFonts w:ascii="Verdana" w:hAnsi="Verdana"/>
                <w:sz w:val="16"/>
                <w:szCs w:val="16"/>
                <w:lang w:eastAsia="ru-RU"/>
              </w:rPr>
            </w:pPr>
            <w:r>
              <w:rPr>
                <w:rFonts w:ascii="Verdana" w:hAnsi="Verdana"/>
                <w:sz w:val="16"/>
                <w:szCs w:val="16"/>
              </w:rPr>
              <w:t>Чорноморський відділ</w:t>
            </w:r>
            <w:r w:rsidR="008C3C44" w:rsidRPr="00AB7919">
              <w:rPr>
                <w:rFonts w:ascii="Verdana" w:hAnsi="Verdana"/>
                <w:sz w:val="16"/>
                <w:szCs w:val="16"/>
              </w:rPr>
              <w:t xml:space="preserve">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t>3</w:t>
            </w:r>
          </w:p>
        </w:tc>
        <w:tc>
          <w:tcPr>
            <w:tcW w:w="4260" w:type="dxa"/>
          </w:tcPr>
          <w:p w:rsidR="00A63A6C" w:rsidRPr="00AB7919" w:rsidRDefault="00A63A6C" w:rsidP="002B34A5">
            <w:pPr>
              <w:ind w:firstLine="321"/>
              <w:jc w:val="both"/>
              <w:rPr>
                <w:rFonts w:ascii="Verdana" w:hAnsi="Verdana"/>
                <w:sz w:val="16"/>
                <w:szCs w:val="16"/>
                <w:lang w:eastAsia="ru-RU"/>
              </w:rPr>
            </w:pPr>
            <w:r w:rsidRPr="00AB7919">
              <w:rPr>
                <w:rFonts w:ascii="Verdana" w:hAnsi="Verdana"/>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63A6C" w:rsidRPr="00AB7919" w:rsidRDefault="00A63A6C" w:rsidP="00AB7919">
            <w:pPr>
              <w:ind w:firstLine="321"/>
              <w:jc w:val="both"/>
              <w:rPr>
                <w:rFonts w:ascii="Verdana" w:hAnsi="Verdana"/>
                <w:sz w:val="16"/>
                <w:szCs w:val="16"/>
                <w:lang w:eastAsia="ru-RU"/>
              </w:rPr>
            </w:pPr>
            <w:bookmarkStart w:id="0" w:name="n112"/>
            <w:bookmarkEnd w:id="0"/>
            <w:r w:rsidRPr="00AB7919">
              <w:rPr>
                <w:rFonts w:ascii="Verdana" w:hAnsi="Verdana"/>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 xml:space="preserve">Працівник </w:t>
            </w:r>
            <w:r w:rsidR="008E58B0">
              <w:rPr>
                <w:rFonts w:ascii="Verdana" w:hAnsi="Verdana"/>
                <w:sz w:val="16"/>
                <w:szCs w:val="16"/>
              </w:rPr>
              <w:t>Чорноморського</w:t>
            </w:r>
            <w:r w:rsidRPr="00AB7919">
              <w:rPr>
                <w:rFonts w:ascii="Verdana" w:hAnsi="Verdana"/>
                <w:sz w:val="16"/>
                <w:szCs w:val="16"/>
              </w:rPr>
              <w:t xml:space="preserve">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E58B0" w:rsidP="009B7C7E">
            <w:pPr>
              <w:ind w:left="34" w:hanging="3"/>
              <w:jc w:val="center"/>
              <w:rPr>
                <w:rFonts w:ascii="Verdana" w:hAnsi="Verdana"/>
                <w:sz w:val="16"/>
                <w:szCs w:val="16"/>
                <w:lang w:eastAsia="ru-RU"/>
              </w:rPr>
            </w:pPr>
            <w:r>
              <w:rPr>
                <w:rFonts w:ascii="Verdana" w:hAnsi="Verdana"/>
                <w:sz w:val="16"/>
                <w:szCs w:val="16"/>
              </w:rPr>
              <w:t>Чорноморський відділ</w:t>
            </w:r>
            <w:r w:rsidR="008C3C44" w:rsidRPr="00AB7919">
              <w:rPr>
                <w:rFonts w:ascii="Verdana" w:hAnsi="Verdana"/>
                <w:sz w:val="16"/>
                <w:szCs w:val="16"/>
              </w:rPr>
              <w:t xml:space="preserve">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5A7155" w:rsidRPr="00393AAD" w:rsidTr="008C3C44">
        <w:trPr>
          <w:trHeight w:val="1524"/>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4</w:t>
            </w:r>
          </w:p>
        </w:tc>
        <w:tc>
          <w:tcPr>
            <w:tcW w:w="4260" w:type="dxa"/>
          </w:tcPr>
          <w:p w:rsidR="005A7155" w:rsidRPr="00AB7919" w:rsidRDefault="005A7155" w:rsidP="001B35FD">
            <w:pPr>
              <w:ind w:firstLine="321"/>
              <w:jc w:val="both"/>
              <w:rPr>
                <w:rFonts w:ascii="Verdana" w:hAnsi="Verdana"/>
                <w:sz w:val="16"/>
                <w:szCs w:val="16"/>
                <w:lang w:eastAsia="ru-RU"/>
              </w:rPr>
            </w:pPr>
            <w:r w:rsidRPr="00AB7919">
              <w:rPr>
                <w:rFonts w:ascii="Verdana" w:hAnsi="Verdana"/>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126" w:type="dxa"/>
          </w:tcPr>
          <w:p w:rsidR="005A7155" w:rsidRPr="00AB7919" w:rsidRDefault="005A7155" w:rsidP="00B05377">
            <w:pPr>
              <w:jc w:val="center"/>
              <w:rPr>
                <w:rFonts w:ascii="Verdana" w:hAnsi="Verdana"/>
                <w:sz w:val="16"/>
                <w:szCs w:val="16"/>
              </w:rPr>
            </w:pPr>
            <w:r w:rsidRPr="00AB7919">
              <w:rPr>
                <w:rFonts w:ascii="Verdana" w:hAnsi="Verdana"/>
                <w:sz w:val="16"/>
                <w:szCs w:val="16"/>
              </w:rPr>
              <w:t xml:space="preserve">Заявник, законний представник, працівник </w:t>
            </w:r>
            <w:r w:rsidR="008E58B0">
              <w:rPr>
                <w:rFonts w:ascii="Verdana" w:hAnsi="Verdana"/>
                <w:sz w:val="16"/>
                <w:szCs w:val="16"/>
              </w:rPr>
              <w:t>Чорноморського відділу</w:t>
            </w:r>
            <w:r w:rsidR="00A63A6C" w:rsidRPr="00AB7919">
              <w:rPr>
                <w:rFonts w:ascii="Verdana" w:hAnsi="Verdana"/>
                <w:sz w:val="16"/>
                <w:szCs w:val="16"/>
              </w:rPr>
              <w:t xml:space="preserve"> </w:t>
            </w:r>
            <w:r w:rsidRPr="00AB7919">
              <w:rPr>
                <w:rFonts w:ascii="Verdana" w:hAnsi="Verdana"/>
                <w:sz w:val="16"/>
                <w:szCs w:val="16"/>
              </w:rPr>
              <w:t>ГУДМС України в Одеській області</w:t>
            </w:r>
          </w:p>
          <w:p w:rsidR="005A7155" w:rsidRPr="00AB7919" w:rsidRDefault="005A7155" w:rsidP="00B05377">
            <w:pPr>
              <w:ind w:left="34"/>
              <w:jc w:val="center"/>
              <w:rPr>
                <w:rFonts w:ascii="Verdana" w:hAnsi="Verdana"/>
                <w:sz w:val="16"/>
                <w:szCs w:val="16"/>
                <w:lang w:eastAsia="ru-RU"/>
              </w:rPr>
            </w:pPr>
          </w:p>
        </w:tc>
        <w:tc>
          <w:tcPr>
            <w:tcW w:w="1985" w:type="dxa"/>
          </w:tcPr>
          <w:p w:rsidR="005A7155" w:rsidRPr="00AB7919" w:rsidRDefault="008E58B0" w:rsidP="00A63A6C">
            <w:pPr>
              <w:ind w:left="34"/>
              <w:jc w:val="center"/>
              <w:rPr>
                <w:rFonts w:ascii="Verdana" w:hAnsi="Verdana"/>
                <w:sz w:val="16"/>
                <w:szCs w:val="16"/>
                <w:lang w:eastAsia="ru-RU"/>
              </w:rPr>
            </w:pPr>
            <w:r>
              <w:rPr>
                <w:rFonts w:ascii="Verdana" w:hAnsi="Verdana"/>
                <w:sz w:val="16"/>
                <w:szCs w:val="16"/>
              </w:rPr>
              <w:t>Чорноморський відділ</w:t>
            </w:r>
            <w:r w:rsidR="00A63A6C" w:rsidRPr="00AB7919">
              <w:rPr>
                <w:rFonts w:ascii="Verdana" w:hAnsi="Verdana"/>
                <w:sz w:val="16"/>
                <w:szCs w:val="16"/>
              </w:rPr>
              <w:t xml:space="preserve"> ГУДМС України в Одеській області </w:t>
            </w:r>
          </w:p>
        </w:tc>
        <w:tc>
          <w:tcPr>
            <w:tcW w:w="1559" w:type="dxa"/>
          </w:tcPr>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lastRenderedPageBreak/>
              <w:t>5</w:t>
            </w:r>
          </w:p>
        </w:tc>
        <w:tc>
          <w:tcPr>
            <w:tcW w:w="4260" w:type="dxa"/>
          </w:tcPr>
          <w:p w:rsidR="00A63A6C" w:rsidRPr="00AB7919" w:rsidRDefault="00A63A6C" w:rsidP="002B34A5">
            <w:pPr>
              <w:ind w:firstLine="321"/>
              <w:jc w:val="both"/>
              <w:rPr>
                <w:rFonts w:ascii="Verdana" w:hAnsi="Verdana"/>
                <w:sz w:val="16"/>
                <w:szCs w:val="16"/>
                <w:lang w:eastAsia="ru-RU"/>
              </w:rPr>
            </w:pPr>
            <w:r w:rsidRPr="00AB7919">
              <w:rPr>
                <w:rFonts w:ascii="Verdana" w:hAnsi="Verdana"/>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 xml:space="preserve">Працівник </w:t>
            </w:r>
            <w:r w:rsidR="008E58B0">
              <w:rPr>
                <w:rFonts w:ascii="Verdana" w:hAnsi="Verdana"/>
                <w:sz w:val="16"/>
                <w:szCs w:val="16"/>
              </w:rPr>
              <w:t>Чорноморського</w:t>
            </w:r>
            <w:r w:rsidRPr="00AB7919">
              <w:rPr>
                <w:rFonts w:ascii="Verdana" w:hAnsi="Verdana"/>
                <w:sz w:val="16"/>
                <w:szCs w:val="16"/>
              </w:rPr>
              <w:t xml:space="preserve">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E58B0" w:rsidP="009B7C7E">
            <w:pPr>
              <w:ind w:left="34" w:hanging="3"/>
              <w:jc w:val="center"/>
              <w:rPr>
                <w:rFonts w:ascii="Verdana" w:hAnsi="Verdana"/>
                <w:sz w:val="16"/>
                <w:szCs w:val="16"/>
                <w:lang w:eastAsia="ru-RU"/>
              </w:rPr>
            </w:pPr>
            <w:r>
              <w:rPr>
                <w:rFonts w:ascii="Verdana" w:hAnsi="Verdana"/>
                <w:sz w:val="16"/>
                <w:szCs w:val="16"/>
              </w:rPr>
              <w:t>Чорноморський відділ</w:t>
            </w:r>
            <w:r w:rsidR="008C3C44" w:rsidRPr="00AB7919">
              <w:rPr>
                <w:rFonts w:ascii="Verdana" w:hAnsi="Verdana"/>
                <w:sz w:val="16"/>
                <w:szCs w:val="16"/>
              </w:rPr>
              <w:t xml:space="preserve">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A63A6C" w:rsidRPr="00393AAD" w:rsidTr="008C3C44">
        <w:tc>
          <w:tcPr>
            <w:tcW w:w="560" w:type="dxa"/>
          </w:tcPr>
          <w:p w:rsidR="00A63A6C" w:rsidRPr="008C3C44" w:rsidRDefault="00A63A6C" w:rsidP="002B34A5">
            <w:pPr>
              <w:jc w:val="both"/>
              <w:rPr>
                <w:rFonts w:ascii="Verdana" w:hAnsi="Verdana"/>
                <w:sz w:val="18"/>
                <w:szCs w:val="18"/>
                <w:lang w:eastAsia="ru-RU"/>
              </w:rPr>
            </w:pPr>
            <w:r w:rsidRPr="008C3C44">
              <w:rPr>
                <w:rFonts w:ascii="Verdana" w:hAnsi="Verdana"/>
                <w:sz w:val="18"/>
                <w:szCs w:val="18"/>
                <w:lang w:eastAsia="ru-RU"/>
              </w:rPr>
              <w:t>6</w:t>
            </w:r>
          </w:p>
        </w:tc>
        <w:tc>
          <w:tcPr>
            <w:tcW w:w="4260" w:type="dxa"/>
          </w:tcPr>
          <w:p w:rsidR="00A63A6C" w:rsidRPr="00AB7919" w:rsidRDefault="00A63A6C" w:rsidP="002B34A5">
            <w:pPr>
              <w:ind w:firstLine="321"/>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tc>
        <w:tc>
          <w:tcPr>
            <w:tcW w:w="2126" w:type="dxa"/>
          </w:tcPr>
          <w:p w:rsidR="008C3C44" w:rsidRPr="00AB7919" w:rsidRDefault="008C3C44" w:rsidP="008C3C44">
            <w:pPr>
              <w:jc w:val="center"/>
              <w:rPr>
                <w:rFonts w:ascii="Verdana" w:hAnsi="Verdana"/>
                <w:sz w:val="16"/>
                <w:szCs w:val="16"/>
              </w:rPr>
            </w:pPr>
            <w:r w:rsidRPr="00AB7919">
              <w:rPr>
                <w:rFonts w:ascii="Verdana" w:hAnsi="Verdana"/>
                <w:sz w:val="16"/>
                <w:szCs w:val="16"/>
              </w:rPr>
              <w:t xml:space="preserve">Працівник </w:t>
            </w:r>
            <w:r w:rsidR="008E58B0">
              <w:rPr>
                <w:rFonts w:ascii="Verdana" w:hAnsi="Verdana"/>
                <w:sz w:val="16"/>
                <w:szCs w:val="16"/>
              </w:rPr>
              <w:t>Чорноморського</w:t>
            </w:r>
            <w:r w:rsidRPr="00AB7919">
              <w:rPr>
                <w:rFonts w:ascii="Verdana" w:hAnsi="Verdana"/>
                <w:sz w:val="16"/>
                <w:szCs w:val="16"/>
              </w:rPr>
              <w:t xml:space="preserve"> відділу ГУДМС України в Одеській області</w:t>
            </w:r>
          </w:p>
          <w:p w:rsidR="00A63A6C" w:rsidRPr="00AB7919" w:rsidRDefault="00A63A6C" w:rsidP="009B7C7E">
            <w:pPr>
              <w:ind w:hanging="3"/>
              <w:jc w:val="center"/>
              <w:rPr>
                <w:rFonts w:ascii="Verdana" w:hAnsi="Verdana"/>
                <w:sz w:val="16"/>
                <w:szCs w:val="16"/>
                <w:lang w:eastAsia="ru-RU"/>
              </w:rPr>
            </w:pPr>
          </w:p>
        </w:tc>
        <w:tc>
          <w:tcPr>
            <w:tcW w:w="1985" w:type="dxa"/>
          </w:tcPr>
          <w:p w:rsidR="00A63A6C" w:rsidRPr="00AB7919" w:rsidRDefault="008E58B0" w:rsidP="009B7C7E">
            <w:pPr>
              <w:ind w:left="34" w:hanging="3"/>
              <w:jc w:val="center"/>
              <w:rPr>
                <w:rFonts w:ascii="Verdana" w:hAnsi="Verdana"/>
                <w:sz w:val="16"/>
                <w:szCs w:val="16"/>
                <w:lang w:eastAsia="ru-RU"/>
              </w:rPr>
            </w:pPr>
            <w:r>
              <w:rPr>
                <w:rFonts w:ascii="Verdana" w:hAnsi="Verdana"/>
                <w:sz w:val="16"/>
                <w:szCs w:val="16"/>
              </w:rPr>
              <w:t>Чорноморський відділ</w:t>
            </w:r>
            <w:r w:rsidR="008C3C44" w:rsidRPr="00AB7919">
              <w:rPr>
                <w:rFonts w:ascii="Verdana" w:hAnsi="Verdana"/>
                <w:sz w:val="16"/>
                <w:szCs w:val="16"/>
              </w:rPr>
              <w:t xml:space="preserve"> ГУДМС України в Одеській області</w:t>
            </w:r>
          </w:p>
        </w:tc>
        <w:tc>
          <w:tcPr>
            <w:tcW w:w="1559" w:type="dxa"/>
          </w:tcPr>
          <w:p w:rsidR="00A63A6C" w:rsidRPr="00AB7919" w:rsidRDefault="00A63A6C" w:rsidP="002B34A5">
            <w:pPr>
              <w:jc w:val="center"/>
              <w:rPr>
                <w:rFonts w:ascii="Verdana" w:hAnsi="Verdana"/>
                <w:sz w:val="16"/>
                <w:szCs w:val="16"/>
                <w:lang w:eastAsia="ru-RU"/>
              </w:rPr>
            </w:pPr>
            <w:r w:rsidRPr="00AB7919">
              <w:rPr>
                <w:rFonts w:ascii="Verdana" w:hAnsi="Verdana"/>
                <w:sz w:val="16"/>
                <w:szCs w:val="16"/>
                <w:lang w:eastAsia="ru-RU"/>
              </w:rPr>
              <w:t>Під час прийому документів у день звернення</w:t>
            </w:r>
          </w:p>
        </w:tc>
      </w:tr>
      <w:tr w:rsidR="007B55C6" w:rsidRPr="00393AAD" w:rsidTr="008C3C44">
        <w:tc>
          <w:tcPr>
            <w:tcW w:w="560" w:type="dxa"/>
          </w:tcPr>
          <w:p w:rsidR="007B55C6" w:rsidRPr="008C3C44" w:rsidRDefault="007B55C6" w:rsidP="002B34A5">
            <w:pPr>
              <w:jc w:val="both"/>
              <w:rPr>
                <w:rFonts w:ascii="Verdana" w:hAnsi="Verdana"/>
                <w:sz w:val="18"/>
                <w:szCs w:val="18"/>
                <w:highlight w:val="red"/>
                <w:lang w:eastAsia="ru-RU"/>
              </w:rPr>
            </w:pPr>
            <w:r w:rsidRPr="008C3C44">
              <w:rPr>
                <w:rFonts w:ascii="Verdana" w:hAnsi="Verdana"/>
                <w:sz w:val="18"/>
                <w:szCs w:val="18"/>
                <w:lang w:eastAsia="ru-RU"/>
              </w:rPr>
              <w:t>7</w:t>
            </w:r>
          </w:p>
        </w:tc>
        <w:tc>
          <w:tcPr>
            <w:tcW w:w="4260" w:type="dxa"/>
          </w:tcPr>
          <w:p w:rsidR="007B55C6" w:rsidRPr="00AB7919" w:rsidRDefault="007B55C6" w:rsidP="002B34A5">
            <w:pPr>
              <w:ind w:firstLine="321"/>
              <w:jc w:val="both"/>
              <w:rPr>
                <w:rFonts w:ascii="Verdana" w:hAnsi="Verdana"/>
                <w:sz w:val="16"/>
                <w:szCs w:val="16"/>
                <w:lang w:eastAsia="ru-RU"/>
              </w:rPr>
            </w:pPr>
            <w:r w:rsidRPr="00AB7919">
              <w:rPr>
                <w:rFonts w:ascii="Verdana" w:hAnsi="Verdana"/>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7B55C6" w:rsidRPr="00AB7919" w:rsidRDefault="007B55C6" w:rsidP="008C3C44">
            <w:pPr>
              <w:ind w:firstLine="321"/>
              <w:jc w:val="both"/>
              <w:rPr>
                <w:rFonts w:ascii="Verdana" w:hAnsi="Verdana"/>
                <w:sz w:val="16"/>
                <w:szCs w:val="16"/>
                <w:lang w:eastAsia="ru-RU"/>
              </w:rPr>
            </w:pPr>
            <w:r w:rsidRPr="00AB7919">
              <w:rPr>
                <w:rFonts w:ascii="Verdana" w:hAnsi="Verdana"/>
                <w:sz w:val="16"/>
                <w:szCs w:val="16"/>
                <w:lang w:eastAsia="ru-RU"/>
              </w:rPr>
              <w:t>Прийняті уповноваженим суб’єктом 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суб’єкт.</w:t>
            </w:r>
          </w:p>
        </w:tc>
        <w:tc>
          <w:tcPr>
            <w:tcW w:w="2126" w:type="dxa"/>
          </w:tcPr>
          <w:p w:rsidR="007B55C6" w:rsidRDefault="007B55C6">
            <w:pPr>
              <w:jc w:val="center"/>
            </w:pPr>
            <w:r>
              <w:rPr>
                <w:rFonts w:ascii="Verdana" w:hAnsi="Verdana" w:cs="Verdana"/>
                <w:sz w:val="16"/>
                <w:szCs w:val="16"/>
              </w:rPr>
              <w:t xml:space="preserve">Працівник </w:t>
            </w:r>
            <w:r w:rsidR="008E58B0">
              <w:rPr>
                <w:rFonts w:ascii="Verdana" w:hAnsi="Verdana" w:cs="Verdana"/>
                <w:sz w:val="16"/>
                <w:szCs w:val="16"/>
              </w:rPr>
              <w:t>Чорноморського</w:t>
            </w:r>
            <w:r>
              <w:rPr>
                <w:rFonts w:ascii="Verdana" w:hAnsi="Verdana" w:cs="Verdana"/>
                <w:sz w:val="16"/>
                <w:szCs w:val="16"/>
              </w:rPr>
              <w:t xml:space="preserve"> відділу ГУДМС України в Одеській області</w:t>
            </w:r>
          </w:p>
          <w:p w:rsidR="007B55C6" w:rsidRDefault="007B55C6">
            <w:pPr>
              <w:ind w:hanging="3"/>
              <w:jc w:val="center"/>
              <w:rPr>
                <w:rFonts w:ascii="Verdana" w:hAnsi="Verdana"/>
                <w:sz w:val="16"/>
                <w:szCs w:val="16"/>
                <w:lang w:eastAsia="ru-RU"/>
              </w:rPr>
            </w:pPr>
          </w:p>
        </w:tc>
        <w:tc>
          <w:tcPr>
            <w:tcW w:w="1985" w:type="dxa"/>
          </w:tcPr>
          <w:p w:rsidR="007B55C6" w:rsidRDefault="008E58B0">
            <w:pPr>
              <w:ind w:left="34" w:hanging="3"/>
              <w:jc w:val="center"/>
              <w:rPr>
                <w:rFonts w:ascii="Verdana" w:hAnsi="Verdana"/>
                <w:sz w:val="16"/>
                <w:szCs w:val="16"/>
                <w:lang w:eastAsia="ru-RU"/>
              </w:rPr>
            </w:pPr>
            <w:r>
              <w:rPr>
                <w:rFonts w:ascii="Verdana" w:hAnsi="Verdana" w:cs="Verdana"/>
                <w:sz w:val="16"/>
                <w:szCs w:val="16"/>
              </w:rPr>
              <w:t xml:space="preserve">Чорноморський відділ </w:t>
            </w:r>
            <w:r w:rsidR="007B55C6">
              <w:rPr>
                <w:rFonts w:ascii="Verdana" w:hAnsi="Verdana" w:cs="Verdana"/>
                <w:sz w:val="16"/>
                <w:szCs w:val="16"/>
              </w:rPr>
              <w:t>ГУДМС України в Одеській області</w:t>
            </w:r>
          </w:p>
        </w:tc>
        <w:tc>
          <w:tcPr>
            <w:tcW w:w="1559" w:type="dxa"/>
          </w:tcPr>
          <w:p w:rsidR="007B55C6" w:rsidRPr="00AB7919" w:rsidRDefault="007B55C6" w:rsidP="002B34A5">
            <w:pPr>
              <w:jc w:val="center"/>
              <w:rPr>
                <w:rFonts w:ascii="Verdana" w:hAnsi="Verdana"/>
                <w:sz w:val="16"/>
                <w:szCs w:val="16"/>
                <w:lang w:eastAsia="ru-RU"/>
              </w:rPr>
            </w:pPr>
            <w:r w:rsidRPr="00AB7919">
              <w:rPr>
                <w:rFonts w:ascii="Verdana" w:hAnsi="Verdana"/>
                <w:sz w:val="16"/>
                <w:szCs w:val="16"/>
                <w:lang w:eastAsia="ru-RU"/>
              </w:rPr>
              <w:t xml:space="preserve">У день прийняття документів </w:t>
            </w: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p>
          <w:p w:rsidR="007B55C6" w:rsidRPr="00AB7919" w:rsidRDefault="007B55C6" w:rsidP="002B34A5">
            <w:pPr>
              <w:jc w:val="center"/>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прийняття заяви-анкети</w:t>
            </w: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8</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lang w:eastAsia="ru-RU"/>
              </w:rPr>
              <w:t>Керівник, заступник керівника ГУ ДМС України в Одеській області</w:t>
            </w: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lang w:eastAsia="ru-RU"/>
              </w:rPr>
              <w:t>Територіальний орган ДМС, територіальний підрозділ ДМС</w:t>
            </w:r>
          </w:p>
        </w:tc>
        <w:tc>
          <w:tcPr>
            <w:tcW w:w="1559" w:type="dxa"/>
          </w:tcPr>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У день прийняття заяви-анкети</w:t>
            </w:r>
          </w:p>
          <w:p w:rsidR="005A7155" w:rsidRPr="00AB7919" w:rsidRDefault="005A7155" w:rsidP="002B34A5">
            <w:pPr>
              <w:jc w:val="center"/>
              <w:rPr>
                <w:rFonts w:ascii="Verdana" w:hAnsi="Verdana"/>
                <w:sz w:val="16"/>
                <w:szCs w:val="16"/>
                <w:lang w:eastAsia="ru-RU"/>
              </w:rPr>
            </w:pPr>
          </w:p>
          <w:p w:rsidR="005A7155" w:rsidRPr="00AB7919" w:rsidRDefault="005A7155" w:rsidP="002B34A5">
            <w:pPr>
              <w:jc w:val="center"/>
              <w:rPr>
                <w:rFonts w:ascii="Verdana" w:hAnsi="Verdana"/>
                <w:sz w:val="16"/>
                <w:szCs w:val="16"/>
                <w:lang w:eastAsia="ru-RU"/>
              </w:rPr>
            </w:pPr>
          </w:p>
          <w:p w:rsidR="005A7155" w:rsidRPr="00AB7919" w:rsidRDefault="005A7155" w:rsidP="002B34A5">
            <w:pPr>
              <w:jc w:val="center"/>
              <w:rPr>
                <w:rFonts w:ascii="Verdana" w:hAnsi="Verdana"/>
                <w:sz w:val="16"/>
                <w:szCs w:val="16"/>
                <w:lang w:eastAsia="ru-RU"/>
              </w:rPr>
            </w:pPr>
          </w:p>
        </w:tc>
      </w:tr>
      <w:tr w:rsidR="005A7155" w:rsidRPr="00393AAD" w:rsidTr="008C3C44">
        <w:trPr>
          <w:trHeight w:val="1098"/>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9</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5A7155" w:rsidRPr="00AB7919" w:rsidRDefault="005A7155" w:rsidP="002B34A5">
            <w:pPr>
              <w:ind w:firstLine="321"/>
              <w:jc w:val="both"/>
              <w:rPr>
                <w:rFonts w:ascii="Verdana" w:hAnsi="Verdana"/>
                <w:sz w:val="16"/>
                <w:szCs w:val="16"/>
                <w:lang w:eastAsia="ru-RU"/>
              </w:rPr>
            </w:pPr>
          </w:p>
          <w:p w:rsidR="005A7155" w:rsidRPr="00AB7919" w:rsidRDefault="005A7155" w:rsidP="003329DC">
            <w:pPr>
              <w:ind w:firstLine="321"/>
              <w:jc w:val="both"/>
              <w:rPr>
                <w:rFonts w:ascii="Verdana" w:hAnsi="Verdana"/>
                <w:sz w:val="16"/>
                <w:szCs w:val="16"/>
                <w:lang w:eastAsia="ru-RU"/>
              </w:rPr>
            </w:pPr>
          </w:p>
          <w:p w:rsidR="008C3C44" w:rsidRPr="00AB7919" w:rsidRDefault="008C3C44" w:rsidP="003329DC">
            <w:pPr>
              <w:ind w:firstLine="321"/>
              <w:jc w:val="both"/>
              <w:rPr>
                <w:rFonts w:ascii="Verdana" w:hAnsi="Verdana"/>
                <w:sz w:val="16"/>
                <w:szCs w:val="16"/>
                <w:lang w:eastAsia="ru-RU"/>
              </w:rPr>
            </w:pPr>
          </w:p>
          <w:p w:rsidR="008C3C44" w:rsidRPr="00AB7919" w:rsidRDefault="008C3C44" w:rsidP="003329DC">
            <w:pPr>
              <w:ind w:firstLine="321"/>
              <w:jc w:val="both"/>
              <w:rPr>
                <w:rFonts w:ascii="Verdana" w:hAnsi="Verdana"/>
                <w:sz w:val="16"/>
                <w:szCs w:val="16"/>
                <w:lang w:eastAsia="ru-RU"/>
              </w:rPr>
            </w:pPr>
          </w:p>
          <w:p w:rsidR="008C3C44" w:rsidRPr="00AB7919" w:rsidRDefault="008C3C44" w:rsidP="003329DC">
            <w:pPr>
              <w:ind w:firstLine="321"/>
              <w:jc w:val="both"/>
              <w:rPr>
                <w:rFonts w:ascii="Verdana" w:hAnsi="Verdana"/>
                <w:sz w:val="16"/>
                <w:szCs w:val="16"/>
                <w:lang w:eastAsia="ru-RU"/>
              </w:rPr>
            </w:pPr>
          </w:p>
          <w:p w:rsidR="005A7155" w:rsidRPr="00AB7919" w:rsidRDefault="005A7155" w:rsidP="00AB7919">
            <w:pPr>
              <w:ind w:firstLine="321"/>
              <w:jc w:val="both"/>
              <w:rPr>
                <w:rFonts w:ascii="Verdana" w:hAnsi="Verdana"/>
                <w:sz w:val="16"/>
                <w:szCs w:val="16"/>
                <w:lang w:eastAsia="ru-RU"/>
              </w:rPr>
            </w:pPr>
            <w:r w:rsidRPr="00AB7919">
              <w:rPr>
                <w:rFonts w:ascii="Verdana" w:hAnsi="Verdana"/>
                <w:sz w:val="16"/>
                <w:szCs w:val="16"/>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p w:rsidR="005A7155" w:rsidRPr="00AB7919" w:rsidRDefault="005A7155" w:rsidP="00B05377">
            <w:pPr>
              <w:ind w:left="34"/>
              <w:jc w:val="center"/>
              <w:rPr>
                <w:rFonts w:ascii="Verdana" w:hAnsi="Verdana"/>
                <w:sz w:val="16"/>
                <w:szCs w:val="16"/>
                <w:lang w:eastAsia="ru-RU"/>
              </w:rPr>
            </w:pPr>
          </w:p>
          <w:p w:rsidR="005A7155" w:rsidRPr="00AB7919" w:rsidRDefault="005A7155" w:rsidP="00B05377">
            <w:pPr>
              <w:ind w:left="34"/>
              <w:jc w:val="center"/>
              <w:rPr>
                <w:rFonts w:ascii="Verdana" w:hAnsi="Verdana"/>
                <w:sz w:val="16"/>
                <w:szCs w:val="16"/>
                <w:lang w:eastAsia="ru-RU"/>
              </w:rPr>
            </w:pPr>
          </w:p>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p w:rsidR="005A7155" w:rsidRPr="00AB7919" w:rsidRDefault="005A7155" w:rsidP="008C3C44">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 xml:space="preserve">Не пізніше наступного дня після надходження для розгляду документів, прийнятих уповноваженим суб’єктом </w:t>
            </w:r>
          </w:p>
          <w:p w:rsidR="005A7155" w:rsidRPr="00AB7919" w:rsidRDefault="005A7155" w:rsidP="002B34A5">
            <w:pPr>
              <w:jc w:val="center"/>
              <w:rPr>
                <w:rFonts w:ascii="Verdana" w:hAnsi="Verdana"/>
                <w:sz w:val="16"/>
                <w:szCs w:val="16"/>
                <w:lang w:eastAsia="ru-RU"/>
              </w:rPr>
            </w:pPr>
          </w:p>
          <w:p w:rsidR="008C3C44" w:rsidRPr="00AB7919" w:rsidRDefault="008C3C44" w:rsidP="002B34A5">
            <w:pPr>
              <w:jc w:val="center"/>
              <w:rPr>
                <w:rFonts w:ascii="Verdana" w:hAnsi="Verdana"/>
                <w:sz w:val="16"/>
                <w:szCs w:val="16"/>
                <w:lang w:eastAsia="ru-RU"/>
              </w:rPr>
            </w:pPr>
          </w:p>
          <w:p w:rsidR="008C3C44" w:rsidRPr="00AB7919" w:rsidRDefault="008C3C44" w:rsidP="002B34A5">
            <w:pPr>
              <w:jc w:val="center"/>
              <w:rPr>
                <w:rFonts w:ascii="Verdana" w:hAnsi="Verdana"/>
                <w:sz w:val="16"/>
                <w:szCs w:val="16"/>
                <w:lang w:eastAsia="ru-RU"/>
              </w:rPr>
            </w:pPr>
          </w:p>
          <w:p w:rsidR="005A7155" w:rsidRPr="00AB7919" w:rsidRDefault="005A7155" w:rsidP="002B34A5">
            <w:pPr>
              <w:jc w:val="center"/>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надходження для розгляду документів, прийнятих уповноваженим суб’єктом</w:t>
            </w:r>
          </w:p>
        </w:tc>
      </w:tr>
      <w:tr w:rsidR="005A7155" w:rsidRPr="00393AAD" w:rsidTr="008C3C44">
        <w:tc>
          <w:tcPr>
            <w:tcW w:w="560" w:type="dxa"/>
          </w:tcPr>
          <w:p w:rsidR="005A7155" w:rsidRPr="008C3C44" w:rsidRDefault="005A7155" w:rsidP="00D01459">
            <w:pPr>
              <w:jc w:val="both"/>
              <w:rPr>
                <w:rFonts w:ascii="Verdana" w:hAnsi="Verdana"/>
                <w:sz w:val="18"/>
                <w:szCs w:val="18"/>
                <w:lang w:eastAsia="ru-RU"/>
              </w:rPr>
            </w:pPr>
            <w:r w:rsidRPr="008C3C44">
              <w:rPr>
                <w:rFonts w:ascii="Verdana" w:hAnsi="Verdana"/>
                <w:sz w:val="18"/>
                <w:szCs w:val="18"/>
                <w:lang w:eastAsia="ru-RU"/>
              </w:rPr>
              <w:t>10</w:t>
            </w:r>
          </w:p>
        </w:tc>
        <w:tc>
          <w:tcPr>
            <w:tcW w:w="4260" w:type="dxa"/>
          </w:tcPr>
          <w:p w:rsidR="005A7155" w:rsidRPr="00AB7919" w:rsidRDefault="005A7155" w:rsidP="00D01459">
            <w:pPr>
              <w:ind w:firstLine="321"/>
              <w:jc w:val="both"/>
              <w:rPr>
                <w:rFonts w:ascii="Verdana" w:hAnsi="Verdana"/>
                <w:sz w:val="16"/>
                <w:szCs w:val="16"/>
                <w:lang w:eastAsia="ru-RU"/>
              </w:rPr>
            </w:pPr>
            <w:r w:rsidRPr="00AB7919">
              <w:rPr>
                <w:rFonts w:ascii="Verdana" w:hAnsi="Verdana"/>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5A7155" w:rsidRPr="00AB7919" w:rsidRDefault="005A7155" w:rsidP="00D01459">
            <w:pPr>
              <w:jc w:val="both"/>
              <w:rPr>
                <w:rFonts w:ascii="Verdana" w:hAnsi="Verdana"/>
                <w:sz w:val="16"/>
                <w:szCs w:val="16"/>
                <w:lang w:eastAsia="ru-RU"/>
              </w:rPr>
            </w:pPr>
          </w:p>
          <w:p w:rsidR="005A7155" w:rsidRPr="00AB7919" w:rsidRDefault="005A7155" w:rsidP="00D01459">
            <w:pPr>
              <w:ind w:firstLine="321"/>
              <w:jc w:val="both"/>
              <w:rPr>
                <w:rFonts w:ascii="Verdana" w:hAnsi="Verdana"/>
                <w:sz w:val="16"/>
                <w:szCs w:val="16"/>
                <w:lang w:eastAsia="ru-RU"/>
              </w:rPr>
            </w:pPr>
          </w:p>
        </w:tc>
        <w:tc>
          <w:tcPr>
            <w:tcW w:w="2126" w:type="dxa"/>
          </w:tcPr>
          <w:p w:rsidR="005A7155" w:rsidRPr="00AB7919" w:rsidRDefault="005A7155" w:rsidP="008C3C44">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985" w:type="dxa"/>
          </w:tcPr>
          <w:p w:rsidR="005A7155" w:rsidRPr="00AB7919" w:rsidRDefault="005A7155" w:rsidP="008C3C44">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D01459">
            <w:pPr>
              <w:jc w:val="center"/>
              <w:rPr>
                <w:rFonts w:ascii="Verdana" w:hAnsi="Verdana"/>
                <w:sz w:val="16"/>
                <w:szCs w:val="16"/>
                <w:lang w:eastAsia="ru-RU"/>
              </w:rPr>
            </w:pPr>
            <w:r w:rsidRPr="00AB7919">
              <w:rPr>
                <w:rFonts w:ascii="Verdana" w:hAnsi="Verdana"/>
                <w:sz w:val="16"/>
                <w:szCs w:val="16"/>
                <w:lang w:eastAsia="ru-RU"/>
              </w:rPr>
              <w:t>Протягом 7 робочих днів з дня оформлення заяви-анкети</w:t>
            </w:r>
          </w:p>
          <w:p w:rsidR="005A7155" w:rsidRPr="00AB7919" w:rsidRDefault="005A7155" w:rsidP="00D01459">
            <w:pPr>
              <w:jc w:val="center"/>
              <w:rPr>
                <w:rFonts w:ascii="Verdana" w:hAnsi="Verdana"/>
                <w:sz w:val="16"/>
                <w:szCs w:val="16"/>
                <w:lang w:eastAsia="ru-RU"/>
              </w:rPr>
            </w:pPr>
            <w:r w:rsidRPr="00AB7919">
              <w:rPr>
                <w:rFonts w:ascii="Verdana" w:hAnsi="Verdana"/>
                <w:sz w:val="16"/>
                <w:szCs w:val="16"/>
                <w:lang w:eastAsia="ru-RU"/>
              </w:rPr>
              <w:t>.</w:t>
            </w:r>
          </w:p>
        </w:tc>
      </w:tr>
      <w:tr w:rsidR="005A7155" w:rsidRPr="00393AAD" w:rsidTr="008C3C44">
        <w:trPr>
          <w:trHeight w:val="533"/>
        </w:trPr>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lastRenderedPageBreak/>
              <w:t>11</w:t>
            </w:r>
          </w:p>
        </w:tc>
        <w:tc>
          <w:tcPr>
            <w:tcW w:w="4260" w:type="dxa"/>
          </w:tcPr>
          <w:p w:rsidR="005A7155" w:rsidRPr="00AB7919" w:rsidRDefault="005A7155" w:rsidP="008C3C44">
            <w:pPr>
              <w:ind w:firstLine="325"/>
              <w:jc w:val="both"/>
              <w:rPr>
                <w:rFonts w:ascii="Verdana" w:hAnsi="Verdana"/>
                <w:sz w:val="16"/>
                <w:szCs w:val="16"/>
                <w:lang w:eastAsia="ru-RU"/>
              </w:rPr>
            </w:pPr>
            <w:r w:rsidRPr="00AB7919">
              <w:rPr>
                <w:rFonts w:ascii="Verdana" w:hAnsi="Verdana"/>
                <w:sz w:val="16"/>
                <w:szCs w:val="16"/>
                <w:lang w:eastAsia="ru-RU"/>
              </w:rPr>
              <w:t>У разі коли втрачена або викрадена посвідка чи посвідка, що підлягає обміну,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 Перевірка за запитом проводиться протягом трьох робочих днів після його надходження.</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A72D12">
            <w:pPr>
              <w:jc w:val="center"/>
              <w:rPr>
                <w:rFonts w:ascii="Verdana" w:hAnsi="Verdana"/>
                <w:sz w:val="16"/>
                <w:szCs w:val="16"/>
                <w:lang w:eastAsia="ru-RU"/>
              </w:rPr>
            </w:pPr>
            <w:r w:rsidRPr="00AB7919">
              <w:rPr>
                <w:rFonts w:ascii="Verdana" w:hAnsi="Verdana"/>
                <w:sz w:val="16"/>
                <w:szCs w:val="16"/>
                <w:lang w:eastAsia="ru-RU"/>
              </w:rPr>
              <w:t>Не пізніше наступного дня після прийняття до розгляду заяви-анкети</w:t>
            </w:r>
          </w:p>
          <w:p w:rsidR="005A7155" w:rsidRPr="00AB7919" w:rsidRDefault="005A7155" w:rsidP="00D01459">
            <w:pPr>
              <w:jc w:val="center"/>
              <w:rPr>
                <w:rFonts w:ascii="Verdana" w:hAnsi="Verdana"/>
                <w:sz w:val="16"/>
                <w:szCs w:val="16"/>
                <w:lang w:eastAsia="ru-RU"/>
              </w:rPr>
            </w:pPr>
            <w:r w:rsidRPr="00AB7919">
              <w:rPr>
                <w:rFonts w:ascii="Verdana" w:hAnsi="Verdana"/>
                <w:sz w:val="16"/>
                <w:szCs w:val="16"/>
                <w:lang w:eastAsia="ru-RU"/>
              </w:rPr>
              <w:t>.</w:t>
            </w:r>
          </w:p>
        </w:tc>
      </w:tr>
      <w:tr w:rsidR="005A7155" w:rsidRPr="00393AAD" w:rsidTr="00AB7919">
        <w:trPr>
          <w:trHeight w:val="2591"/>
        </w:trPr>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t>12</w:t>
            </w:r>
          </w:p>
        </w:tc>
        <w:tc>
          <w:tcPr>
            <w:tcW w:w="4260" w:type="dxa"/>
          </w:tcPr>
          <w:p w:rsidR="005A7155" w:rsidRPr="00AB7919" w:rsidRDefault="005A7155" w:rsidP="00AB7919">
            <w:pPr>
              <w:ind w:firstLine="325"/>
              <w:jc w:val="both"/>
              <w:rPr>
                <w:rFonts w:ascii="Verdana" w:hAnsi="Verdana"/>
                <w:sz w:val="16"/>
                <w:szCs w:val="16"/>
                <w:lang w:eastAsia="ru-RU"/>
              </w:rPr>
            </w:pPr>
            <w:r w:rsidRPr="00AB7919">
              <w:rPr>
                <w:rFonts w:ascii="Verdana" w:hAnsi="Verdana"/>
                <w:sz w:val="16"/>
                <w:szCs w:val="16"/>
                <w:lang w:eastAsia="ru-RU"/>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tc>
        <w:tc>
          <w:tcPr>
            <w:tcW w:w="2126"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334902">
            <w:pPr>
              <w:jc w:val="both"/>
              <w:rPr>
                <w:rFonts w:ascii="Verdana" w:hAnsi="Verdana"/>
                <w:sz w:val="16"/>
                <w:szCs w:val="16"/>
                <w:lang w:eastAsia="ru-RU"/>
              </w:rPr>
            </w:pPr>
            <w:r w:rsidRPr="00AB7919">
              <w:rPr>
                <w:rFonts w:ascii="Verdana" w:hAnsi="Verdana"/>
                <w:sz w:val="16"/>
                <w:szCs w:val="16"/>
                <w:lang w:eastAsia="ru-RU"/>
              </w:rPr>
              <w:t>Не пізніше 7 робочого дня з дня оформлення заяви-анкети.</w:t>
            </w:r>
          </w:p>
          <w:p w:rsidR="005A7155" w:rsidRPr="00AB7919" w:rsidRDefault="005A7155" w:rsidP="008C3C44">
            <w:pPr>
              <w:jc w:val="both"/>
              <w:rPr>
                <w:rFonts w:ascii="Verdana" w:hAnsi="Verdana"/>
                <w:sz w:val="16"/>
                <w:szCs w:val="16"/>
                <w:lang w:eastAsia="ru-RU"/>
              </w:rPr>
            </w:pPr>
            <w:r w:rsidRPr="00AB7919">
              <w:rPr>
                <w:rFonts w:ascii="Verdana" w:hAnsi="Verdana"/>
                <w:sz w:val="16"/>
                <w:szCs w:val="16"/>
                <w:lang w:eastAsia="ru-RU"/>
              </w:rPr>
              <w:t>Не пізніше 10 робочого дня з дня оформлення заяви-анкети у разі надсилання запитів</w:t>
            </w:r>
          </w:p>
        </w:tc>
      </w:tr>
      <w:tr w:rsidR="005A7155" w:rsidRPr="00393AAD" w:rsidTr="008C3C44">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t>13</w:t>
            </w:r>
          </w:p>
        </w:tc>
        <w:tc>
          <w:tcPr>
            <w:tcW w:w="4260" w:type="dxa"/>
          </w:tcPr>
          <w:p w:rsidR="005A7155" w:rsidRPr="00AB7919" w:rsidRDefault="005A7155" w:rsidP="002B34A5">
            <w:pPr>
              <w:ind w:left="34"/>
              <w:jc w:val="both"/>
              <w:rPr>
                <w:rFonts w:ascii="Verdana" w:hAnsi="Verdana"/>
                <w:sz w:val="16"/>
                <w:szCs w:val="16"/>
                <w:lang w:eastAsia="ru-RU"/>
              </w:rPr>
            </w:pPr>
            <w:r w:rsidRPr="00AB7919">
              <w:rPr>
                <w:rFonts w:ascii="Verdana" w:hAnsi="Verdana"/>
                <w:sz w:val="16"/>
                <w:szCs w:val="16"/>
                <w:lang w:eastAsia="ru-RU"/>
              </w:rPr>
              <w:t>Після прийняття рішення про оформлення посвідки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5A7155" w:rsidRPr="00AB7919" w:rsidRDefault="005A7155" w:rsidP="002B34A5">
            <w:pPr>
              <w:ind w:left="34"/>
              <w:jc w:val="both"/>
              <w:rPr>
                <w:rFonts w:ascii="Verdana" w:hAnsi="Verdana"/>
                <w:sz w:val="16"/>
                <w:szCs w:val="16"/>
                <w:lang w:eastAsia="ru-RU"/>
              </w:rPr>
            </w:pPr>
          </w:p>
          <w:p w:rsidR="005A7155" w:rsidRPr="00AB7919" w:rsidRDefault="005A7155" w:rsidP="00AB7919">
            <w:pPr>
              <w:ind w:firstLine="321"/>
              <w:jc w:val="both"/>
              <w:rPr>
                <w:rFonts w:ascii="Verdana" w:hAnsi="Verdana"/>
                <w:sz w:val="16"/>
                <w:szCs w:val="16"/>
                <w:lang w:eastAsia="ru-RU"/>
              </w:rPr>
            </w:pPr>
            <w:r w:rsidRPr="00AB7919">
              <w:rPr>
                <w:rFonts w:ascii="Verdana" w:hAnsi="Verdana"/>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jc w:val="center"/>
              <w:rPr>
                <w:rFonts w:ascii="Verdana" w:hAnsi="Verdana"/>
                <w:sz w:val="16"/>
                <w:szCs w:val="16"/>
                <w:lang w:eastAsia="ru-RU"/>
              </w:rPr>
            </w:pP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jc w:val="center"/>
              <w:rPr>
                <w:rFonts w:ascii="Verdana" w:hAnsi="Verdana"/>
                <w:sz w:val="16"/>
                <w:szCs w:val="16"/>
                <w:lang w:eastAsia="ru-RU"/>
              </w:rPr>
            </w:pPr>
          </w:p>
        </w:tc>
        <w:tc>
          <w:tcPr>
            <w:tcW w:w="1559"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У день прийняття рішення про оформлення посвідки</w:t>
            </w: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F02B20">
            <w:pPr>
              <w:jc w:val="center"/>
              <w:rPr>
                <w:rFonts w:ascii="Verdana" w:hAnsi="Verdana"/>
                <w:sz w:val="16"/>
                <w:szCs w:val="16"/>
                <w:lang w:eastAsia="ru-RU"/>
              </w:rPr>
            </w:pPr>
            <w:r w:rsidRPr="00AB7919">
              <w:rPr>
                <w:rFonts w:ascii="Verdana" w:hAnsi="Verdana"/>
                <w:sz w:val="16"/>
                <w:szCs w:val="16"/>
                <w:lang w:eastAsia="ru-RU"/>
              </w:rPr>
              <w:t>Не пізніше наступного дня після прийняття до розгляду заяви-анкети</w:t>
            </w:r>
          </w:p>
          <w:p w:rsidR="005A7155" w:rsidRPr="00AB7919" w:rsidRDefault="005A7155" w:rsidP="002B34A5">
            <w:pPr>
              <w:jc w:val="both"/>
              <w:rPr>
                <w:rFonts w:ascii="Verdana" w:hAnsi="Verdana"/>
                <w:sz w:val="16"/>
                <w:szCs w:val="16"/>
                <w:highlight w:val="lightGray"/>
                <w:lang w:eastAsia="ru-RU"/>
              </w:rPr>
            </w:pPr>
          </w:p>
        </w:tc>
      </w:tr>
      <w:tr w:rsidR="005A7155" w:rsidRPr="00393AAD" w:rsidTr="008C3C44">
        <w:tc>
          <w:tcPr>
            <w:tcW w:w="560" w:type="dxa"/>
          </w:tcPr>
          <w:p w:rsidR="005A7155" w:rsidRPr="008C3C44" w:rsidRDefault="005A7155" w:rsidP="0023481C">
            <w:pPr>
              <w:jc w:val="both"/>
              <w:rPr>
                <w:rFonts w:ascii="Verdana" w:hAnsi="Verdana"/>
                <w:sz w:val="18"/>
                <w:szCs w:val="18"/>
                <w:lang w:eastAsia="ru-RU"/>
              </w:rPr>
            </w:pPr>
            <w:r w:rsidRPr="008C3C44">
              <w:rPr>
                <w:rFonts w:ascii="Verdana" w:hAnsi="Verdana"/>
                <w:sz w:val="18"/>
                <w:szCs w:val="18"/>
                <w:lang w:eastAsia="ru-RU"/>
              </w:rPr>
              <w:t>14</w:t>
            </w:r>
          </w:p>
        </w:tc>
        <w:tc>
          <w:tcPr>
            <w:tcW w:w="4260" w:type="dxa"/>
          </w:tcPr>
          <w:p w:rsidR="005A7155" w:rsidRPr="00AB7919" w:rsidRDefault="005A7155" w:rsidP="00A73C5E">
            <w:pPr>
              <w:ind w:left="34"/>
              <w:jc w:val="both"/>
              <w:rPr>
                <w:rFonts w:ascii="Verdana" w:hAnsi="Verdana"/>
                <w:sz w:val="16"/>
                <w:szCs w:val="16"/>
                <w:lang w:eastAsia="ru-RU"/>
              </w:rPr>
            </w:pPr>
            <w:r w:rsidRPr="00AB7919">
              <w:rPr>
                <w:rFonts w:ascii="Verdana" w:hAnsi="Verdana"/>
                <w:sz w:val="16"/>
                <w:szCs w:val="16"/>
                <w:lang w:eastAsia="ru-RU"/>
              </w:rPr>
              <w:t xml:space="preserve">Оформлення (персоналізація) посвідки на тимчасове проживання та доставка до територіального органу /територіального підрозділу ДМС </w:t>
            </w:r>
          </w:p>
        </w:tc>
        <w:tc>
          <w:tcPr>
            <w:tcW w:w="2126" w:type="dxa"/>
          </w:tcPr>
          <w:p w:rsidR="005A7155" w:rsidRPr="00AB7919" w:rsidRDefault="005A7155" w:rsidP="00B05377">
            <w:pPr>
              <w:jc w:val="center"/>
              <w:rPr>
                <w:rFonts w:ascii="Verdana" w:hAnsi="Verdana"/>
                <w:sz w:val="16"/>
                <w:szCs w:val="16"/>
                <w:lang w:eastAsia="ru-RU"/>
              </w:rPr>
            </w:pPr>
            <w:r w:rsidRPr="00AB7919">
              <w:rPr>
                <w:rFonts w:ascii="Verdana" w:hAnsi="Verdana"/>
                <w:sz w:val="16"/>
                <w:szCs w:val="16"/>
                <w:lang w:eastAsia="ru-RU"/>
              </w:rPr>
              <w:t>ДП “Поліграфічний комбінат “Україна” по виготовленню цінних паперів”</w:t>
            </w:r>
          </w:p>
        </w:tc>
        <w:tc>
          <w:tcPr>
            <w:tcW w:w="1985" w:type="dxa"/>
          </w:tcPr>
          <w:p w:rsidR="005A7155" w:rsidRPr="00AB7919" w:rsidRDefault="005A7155" w:rsidP="00B05377">
            <w:pPr>
              <w:ind w:left="34" w:firstLine="284"/>
              <w:jc w:val="center"/>
              <w:rPr>
                <w:rFonts w:ascii="Verdana" w:hAnsi="Verdana"/>
                <w:sz w:val="16"/>
                <w:szCs w:val="16"/>
                <w:lang w:eastAsia="ru-RU"/>
              </w:rPr>
            </w:pPr>
            <w:r w:rsidRPr="00AB7919">
              <w:rPr>
                <w:rFonts w:ascii="Verdana" w:hAnsi="Verdana"/>
                <w:sz w:val="16"/>
                <w:szCs w:val="16"/>
                <w:lang w:eastAsia="ru-RU"/>
              </w:rPr>
              <w:t>ДП “Поліграфічний комбінат “Україна” по виготовленню цінних паперів”</w:t>
            </w:r>
          </w:p>
        </w:tc>
        <w:tc>
          <w:tcPr>
            <w:tcW w:w="1559" w:type="dxa"/>
          </w:tcPr>
          <w:p w:rsidR="005A7155" w:rsidRPr="00AB7919" w:rsidRDefault="005A7155" w:rsidP="002B34A5">
            <w:pPr>
              <w:jc w:val="both"/>
              <w:rPr>
                <w:rFonts w:ascii="Verdana" w:hAnsi="Verdana"/>
                <w:sz w:val="16"/>
                <w:szCs w:val="16"/>
                <w:highlight w:val="lightGray"/>
                <w:lang w:eastAsia="ru-RU"/>
              </w:rPr>
            </w:pPr>
            <w:r w:rsidRPr="00AB7919">
              <w:rPr>
                <w:rFonts w:ascii="Verdana" w:hAnsi="Verdana"/>
                <w:sz w:val="16"/>
                <w:szCs w:val="16"/>
                <w:lang w:eastAsia="ru-RU"/>
              </w:rPr>
              <w:t xml:space="preserve">Не пізніше 3 робочих днів </w:t>
            </w: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15</w:t>
            </w:r>
          </w:p>
        </w:tc>
        <w:tc>
          <w:tcPr>
            <w:tcW w:w="4260" w:type="dxa"/>
          </w:tcPr>
          <w:p w:rsidR="005A7155" w:rsidRPr="00AB7919" w:rsidRDefault="005A7155" w:rsidP="002B34A5">
            <w:pPr>
              <w:ind w:left="34"/>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jc w:val="center"/>
              <w:rPr>
                <w:rFonts w:ascii="Verdana" w:hAnsi="Verdana"/>
                <w:sz w:val="16"/>
                <w:szCs w:val="16"/>
                <w:lang w:eastAsia="ru-RU"/>
              </w:rPr>
            </w:pP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4C5FF3">
            <w:pPr>
              <w:jc w:val="both"/>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надходження персоналізо-ваного бланка посвідки</w:t>
            </w:r>
          </w:p>
          <w:p w:rsidR="005A7155" w:rsidRPr="00AB7919" w:rsidRDefault="005A7155" w:rsidP="002B34A5">
            <w:pPr>
              <w:jc w:val="center"/>
              <w:rPr>
                <w:rFonts w:ascii="Verdana" w:hAnsi="Verdana"/>
                <w:sz w:val="16"/>
                <w:szCs w:val="16"/>
                <w:highlight w:val="lightGray"/>
                <w:lang w:eastAsia="ru-RU"/>
              </w:rPr>
            </w:pP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16</w:t>
            </w:r>
          </w:p>
        </w:tc>
        <w:tc>
          <w:tcPr>
            <w:tcW w:w="4260" w:type="dxa"/>
          </w:tcPr>
          <w:p w:rsidR="005A7155" w:rsidRPr="00AB7919" w:rsidRDefault="005A7155" w:rsidP="00AB7919">
            <w:pPr>
              <w:ind w:left="34"/>
              <w:jc w:val="both"/>
              <w:rPr>
                <w:rFonts w:ascii="Verdana" w:hAnsi="Verdana"/>
                <w:sz w:val="16"/>
                <w:szCs w:val="16"/>
                <w:lang w:eastAsia="ru-RU"/>
              </w:rPr>
            </w:pPr>
            <w:r w:rsidRPr="00AB7919">
              <w:rPr>
                <w:rFonts w:ascii="Verdana" w:hAnsi="Verdana"/>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126"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jc w:val="center"/>
              <w:rPr>
                <w:rFonts w:ascii="Verdana" w:hAnsi="Verdana"/>
                <w:sz w:val="16"/>
                <w:szCs w:val="16"/>
                <w:lang w:eastAsia="ru-RU"/>
              </w:rPr>
            </w:pP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firstLine="284"/>
              <w:jc w:val="center"/>
              <w:rPr>
                <w:rFonts w:ascii="Verdana" w:hAnsi="Verdana"/>
                <w:sz w:val="16"/>
                <w:szCs w:val="16"/>
                <w:lang w:eastAsia="ru-RU"/>
              </w:rPr>
            </w:pPr>
          </w:p>
        </w:tc>
        <w:tc>
          <w:tcPr>
            <w:tcW w:w="1559" w:type="dxa"/>
          </w:tcPr>
          <w:p w:rsidR="005A7155" w:rsidRPr="00AB7919" w:rsidRDefault="005A7155" w:rsidP="004C5FF3">
            <w:pPr>
              <w:jc w:val="both"/>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надходження персоналізова-ного  бланка посвідки</w:t>
            </w:r>
          </w:p>
          <w:p w:rsidR="005A7155" w:rsidRPr="00AB7919" w:rsidRDefault="005A7155" w:rsidP="002B34A5">
            <w:pPr>
              <w:jc w:val="center"/>
              <w:rPr>
                <w:rFonts w:ascii="Verdana" w:hAnsi="Verdana"/>
                <w:sz w:val="16"/>
                <w:szCs w:val="16"/>
                <w:highlight w:val="lightGray"/>
                <w:lang w:eastAsia="ru-RU"/>
              </w:rPr>
            </w:pPr>
          </w:p>
        </w:tc>
      </w:tr>
      <w:tr w:rsidR="005A7155" w:rsidRPr="00393AAD" w:rsidTr="008C3C44">
        <w:trPr>
          <w:trHeight w:val="1377"/>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lastRenderedPageBreak/>
              <w:t>17</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5A7155" w:rsidRPr="00AB7919" w:rsidRDefault="005A7155" w:rsidP="001F1882">
            <w:pPr>
              <w:ind w:firstLine="321"/>
              <w:jc w:val="both"/>
              <w:rPr>
                <w:rFonts w:ascii="Verdana" w:hAnsi="Verdana"/>
                <w:sz w:val="16"/>
                <w:szCs w:val="16"/>
                <w:lang w:eastAsia="ru-RU"/>
              </w:rPr>
            </w:pPr>
            <w:r w:rsidRPr="00AB7919">
              <w:rPr>
                <w:rFonts w:ascii="Verdana" w:hAnsi="Verdana"/>
                <w:sz w:val="16"/>
                <w:szCs w:val="16"/>
                <w:lang w:eastAsia="ru-RU"/>
              </w:rPr>
              <w:t xml:space="preserve"> </w:t>
            </w:r>
          </w:p>
        </w:tc>
        <w:tc>
          <w:tcPr>
            <w:tcW w:w="2126"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Працівник відділу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985" w:type="dxa"/>
          </w:tcPr>
          <w:p w:rsidR="005A7155" w:rsidRPr="00AB7919" w:rsidRDefault="005A7155" w:rsidP="00AB7919">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tc>
        <w:tc>
          <w:tcPr>
            <w:tcW w:w="1559"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Не пізніше наступного робочого дня після надходження бланка  посвідки</w:t>
            </w:r>
          </w:p>
          <w:p w:rsidR="005A7155" w:rsidRPr="00AB7919" w:rsidRDefault="005A7155" w:rsidP="002B34A5">
            <w:pPr>
              <w:jc w:val="both"/>
              <w:rPr>
                <w:rFonts w:ascii="Verdana" w:hAnsi="Verdana"/>
                <w:sz w:val="16"/>
                <w:szCs w:val="16"/>
                <w:lang w:eastAsia="ru-RU"/>
              </w:rPr>
            </w:pPr>
          </w:p>
        </w:tc>
      </w:tr>
      <w:tr w:rsidR="005A7155" w:rsidRPr="00393AAD" w:rsidTr="008C3C44">
        <w:trPr>
          <w:trHeight w:val="3368"/>
        </w:trPr>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18</w:t>
            </w:r>
          </w:p>
        </w:tc>
        <w:tc>
          <w:tcPr>
            <w:tcW w:w="4260"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У разі прийняття рішення про відмову в оформленні чи видачі посвідки копія</w:t>
            </w:r>
            <w:r w:rsidRPr="00AB7919">
              <w:rPr>
                <w:rFonts w:ascii="Verdana" w:hAnsi="Verdana"/>
                <w:color w:val="000000"/>
                <w:sz w:val="16"/>
                <w:szCs w:val="16"/>
                <w:shd w:val="clear" w:color="auto" w:fill="FFFFFF"/>
              </w:rPr>
              <w:t xml:space="preserve"> </w:t>
            </w:r>
            <w:r w:rsidRPr="00AB7919">
              <w:rPr>
                <w:rFonts w:ascii="Verdana" w:hAnsi="Verdana"/>
                <w:sz w:val="16"/>
                <w:szCs w:val="16"/>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5A7155" w:rsidRPr="00AB7919" w:rsidRDefault="005A7155" w:rsidP="002B34A5">
            <w:pPr>
              <w:ind w:firstLine="321"/>
              <w:jc w:val="both"/>
              <w:rPr>
                <w:rFonts w:ascii="Verdana" w:hAnsi="Verdana"/>
                <w:sz w:val="16"/>
                <w:szCs w:val="16"/>
                <w:lang w:eastAsia="ru-RU"/>
              </w:rPr>
            </w:pPr>
          </w:p>
        </w:tc>
        <w:tc>
          <w:tcPr>
            <w:tcW w:w="2126" w:type="dxa"/>
          </w:tcPr>
          <w:p w:rsidR="005A7155" w:rsidRPr="00AB7919" w:rsidRDefault="005A7155" w:rsidP="00B05377">
            <w:pPr>
              <w:ind w:hanging="3"/>
              <w:jc w:val="center"/>
              <w:rPr>
                <w:rFonts w:ascii="Verdana" w:hAnsi="Verdana"/>
                <w:sz w:val="16"/>
                <w:szCs w:val="16"/>
                <w:lang w:eastAsia="ru-RU"/>
              </w:rPr>
            </w:pPr>
            <w:r w:rsidRPr="00AB7919">
              <w:rPr>
                <w:rFonts w:ascii="Verdana" w:hAnsi="Verdana"/>
                <w:sz w:val="16"/>
                <w:szCs w:val="16"/>
              </w:rPr>
              <w:t>Працівник відділу централізованого оформлення для іноземців та осіб без громадянства №1 управління у справах іноземців та осіб без громадянства ГУДМС України в Одеській області, державного підприємства "Документ</w:t>
            </w:r>
          </w:p>
        </w:tc>
        <w:tc>
          <w:tcPr>
            <w:tcW w:w="1985" w:type="dxa"/>
          </w:tcPr>
          <w:p w:rsidR="005A7155" w:rsidRPr="00AB7919" w:rsidRDefault="005A7155" w:rsidP="00B05377">
            <w:pPr>
              <w:ind w:left="34"/>
              <w:jc w:val="center"/>
              <w:rPr>
                <w:rFonts w:ascii="Verdana" w:hAnsi="Verdana"/>
                <w:sz w:val="16"/>
                <w:szCs w:val="16"/>
                <w:lang w:eastAsia="ru-RU"/>
              </w:rPr>
            </w:pPr>
            <w:r w:rsidRPr="00AB7919">
              <w:rPr>
                <w:rFonts w:ascii="Verdana" w:hAnsi="Verdana"/>
                <w:sz w:val="16"/>
                <w:szCs w:val="16"/>
              </w:rPr>
              <w:t xml:space="preserve">Відділ  з питань тимчасового та постійного проживання іноземців та ОБГ управління у справах іноземців та осіб без громадянства ГУДМС України в Одеській області </w:t>
            </w:r>
          </w:p>
          <w:p w:rsidR="005A7155" w:rsidRPr="00AB7919" w:rsidRDefault="005A7155" w:rsidP="00B05377">
            <w:pPr>
              <w:ind w:left="34" w:hanging="3"/>
              <w:jc w:val="center"/>
              <w:rPr>
                <w:rFonts w:ascii="Verdana" w:hAnsi="Verdana"/>
                <w:sz w:val="16"/>
                <w:szCs w:val="16"/>
                <w:lang w:eastAsia="ru-RU"/>
              </w:rPr>
            </w:pPr>
          </w:p>
        </w:tc>
        <w:tc>
          <w:tcPr>
            <w:tcW w:w="1559" w:type="dxa"/>
          </w:tcPr>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 xml:space="preserve">Не пізніше 15 робочих днів з дня оформлення заяви-анкети. </w:t>
            </w: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p>
          <w:p w:rsidR="005A7155" w:rsidRPr="00AB7919" w:rsidRDefault="005A7155" w:rsidP="002B34A5">
            <w:pPr>
              <w:jc w:val="both"/>
              <w:rPr>
                <w:rFonts w:ascii="Verdana" w:hAnsi="Verdana"/>
                <w:sz w:val="16"/>
                <w:szCs w:val="16"/>
                <w:lang w:eastAsia="ru-RU"/>
              </w:rPr>
            </w:pPr>
            <w:r w:rsidRPr="00AB7919">
              <w:rPr>
                <w:rFonts w:ascii="Verdana" w:hAnsi="Verdana"/>
                <w:sz w:val="16"/>
                <w:szCs w:val="16"/>
                <w:lang w:eastAsia="ru-RU"/>
              </w:rPr>
              <w:t>Не пізніше ніж через п’ять робочих днів з дня прийняття рішення про відмову в оформленні чи видачі</w:t>
            </w:r>
          </w:p>
          <w:p w:rsidR="005A7155" w:rsidRPr="00AB7919" w:rsidRDefault="005A7155" w:rsidP="002B34A5">
            <w:pPr>
              <w:jc w:val="both"/>
              <w:rPr>
                <w:rFonts w:ascii="Verdana" w:hAnsi="Verdana"/>
                <w:sz w:val="16"/>
                <w:szCs w:val="16"/>
                <w:lang w:eastAsia="ru-RU"/>
              </w:rPr>
            </w:pPr>
          </w:p>
        </w:tc>
      </w:tr>
      <w:tr w:rsidR="005A7155" w:rsidRPr="00393AAD" w:rsidTr="008C3C44">
        <w:tc>
          <w:tcPr>
            <w:tcW w:w="560" w:type="dxa"/>
          </w:tcPr>
          <w:p w:rsidR="005A7155" w:rsidRPr="008C3C44" w:rsidRDefault="005A7155" w:rsidP="002B34A5">
            <w:pPr>
              <w:jc w:val="both"/>
              <w:rPr>
                <w:rFonts w:ascii="Verdana" w:hAnsi="Verdana"/>
                <w:sz w:val="18"/>
                <w:szCs w:val="18"/>
                <w:lang w:eastAsia="ru-RU"/>
              </w:rPr>
            </w:pPr>
            <w:r w:rsidRPr="008C3C44">
              <w:rPr>
                <w:rFonts w:ascii="Verdana" w:hAnsi="Verdana"/>
                <w:sz w:val="18"/>
                <w:szCs w:val="18"/>
                <w:lang w:eastAsia="ru-RU"/>
              </w:rPr>
              <w:t>19</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Оскарження</w:t>
            </w:r>
          </w:p>
        </w:tc>
        <w:tc>
          <w:tcPr>
            <w:tcW w:w="5670" w:type="dxa"/>
            <w:gridSpan w:val="3"/>
          </w:tcPr>
          <w:p w:rsidR="005A7155" w:rsidRPr="00AB7919" w:rsidRDefault="005A7155" w:rsidP="00804963">
            <w:pPr>
              <w:ind w:firstLine="459"/>
              <w:jc w:val="both"/>
              <w:rPr>
                <w:rFonts w:ascii="Verdana" w:hAnsi="Verdana"/>
                <w:sz w:val="16"/>
                <w:szCs w:val="16"/>
                <w:lang w:eastAsia="ru-RU"/>
              </w:rPr>
            </w:pPr>
            <w:r w:rsidRPr="00AB7919">
              <w:rPr>
                <w:rFonts w:ascii="Verdana" w:hAnsi="Verdana"/>
                <w:sz w:val="16"/>
                <w:szCs w:val="16"/>
                <w:lang w:eastAsia="ru-RU"/>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r w:rsidRPr="00AB7919">
              <w:rPr>
                <w:rFonts w:ascii="Verdana" w:hAnsi="Verdana"/>
                <w:color w:val="000000"/>
                <w:sz w:val="16"/>
                <w:szCs w:val="16"/>
                <w:lang w:eastAsia="uk-UA"/>
              </w:rPr>
              <w:t xml:space="preserve"> </w:t>
            </w:r>
          </w:p>
          <w:p w:rsidR="005A7155" w:rsidRPr="00AB7919" w:rsidRDefault="005A7155" w:rsidP="00804963">
            <w:pPr>
              <w:ind w:firstLine="459"/>
              <w:jc w:val="both"/>
              <w:rPr>
                <w:rFonts w:ascii="Verdana" w:hAnsi="Verdana"/>
                <w:sz w:val="16"/>
                <w:szCs w:val="16"/>
                <w:lang w:eastAsia="ru-RU"/>
              </w:rPr>
            </w:pPr>
            <w:r w:rsidRPr="00AB7919">
              <w:rPr>
                <w:rFonts w:ascii="Verdana" w:hAnsi="Verdana"/>
                <w:sz w:val="16"/>
                <w:szCs w:val="16"/>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w:t>
            </w:r>
          </w:p>
          <w:p w:rsidR="005A7155" w:rsidRPr="00AB7919" w:rsidRDefault="005A7155" w:rsidP="008C3C44">
            <w:pPr>
              <w:ind w:firstLine="459"/>
              <w:jc w:val="both"/>
              <w:rPr>
                <w:rFonts w:ascii="Verdana" w:hAnsi="Verdana"/>
                <w:sz w:val="16"/>
                <w:szCs w:val="16"/>
                <w:lang w:eastAsia="ru-RU"/>
              </w:rPr>
            </w:pPr>
            <w:bookmarkStart w:id="1" w:name="n286"/>
            <w:bookmarkEnd w:id="1"/>
            <w:r w:rsidRPr="00AB7919">
              <w:rPr>
                <w:rFonts w:ascii="Verdana" w:hAnsi="Verdana"/>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5A7155" w:rsidRPr="00393AAD" w:rsidTr="008C3C44">
        <w:trPr>
          <w:trHeight w:val="465"/>
        </w:trPr>
        <w:tc>
          <w:tcPr>
            <w:tcW w:w="560" w:type="dxa"/>
          </w:tcPr>
          <w:p w:rsidR="005A7155" w:rsidRPr="008C3C44" w:rsidRDefault="005A7155" w:rsidP="00EF5C5D">
            <w:pPr>
              <w:jc w:val="both"/>
              <w:rPr>
                <w:rFonts w:ascii="Verdana" w:hAnsi="Verdana"/>
                <w:sz w:val="18"/>
                <w:szCs w:val="18"/>
                <w:lang w:eastAsia="ru-RU"/>
              </w:rPr>
            </w:pPr>
            <w:r w:rsidRPr="008C3C44">
              <w:rPr>
                <w:rFonts w:ascii="Verdana" w:hAnsi="Verdana"/>
                <w:sz w:val="18"/>
                <w:szCs w:val="18"/>
                <w:lang w:eastAsia="ru-RU"/>
              </w:rPr>
              <w:t>20</w:t>
            </w:r>
          </w:p>
        </w:tc>
        <w:tc>
          <w:tcPr>
            <w:tcW w:w="4260" w:type="dxa"/>
          </w:tcPr>
          <w:p w:rsidR="005A7155" w:rsidRPr="00AB7919" w:rsidRDefault="005A7155" w:rsidP="002B34A5">
            <w:pPr>
              <w:ind w:firstLine="321"/>
              <w:jc w:val="both"/>
              <w:rPr>
                <w:rFonts w:ascii="Verdana" w:hAnsi="Verdana"/>
                <w:sz w:val="16"/>
                <w:szCs w:val="16"/>
                <w:lang w:eastAsia="ru-RU"/>
              </w:rPr>
            </w:pPr>
            <w:r w:rsidRPr="00AB7919">
              <w:rPr>
                <w:rFonts w:ascii="Verdana" w:hAnsi="Verdana"/>
                <w:sz w:val="16"/>
                <w:szCs w:val="16"/>
                <w:lang w:eastAsia="ru-RU"/>
              </w:rPr>
              <w:t>Примітка</w:t>
            </w:r>
          </w:p>
        </w:tc>
        <w:tc>
          <w:tcPr>
            <w:tcW w:w="5670" w:type="dxa"/>
            <w:gridSpan w:val="3"/>
          </w:tcPr>
          <w:p w:rsidR="005A7155" w:rsidRPr="00AB7919" w:rsidRDefault="005A7155" w:rsidP="0071105A">
            <w:pPr>
              <w:ind w:firstLine="321"/>
              <w:jc w:val="both"/>
              <w:rPr>
                <w:rFonts w:ascii="Verdana" w:hAnsi="Verdana"/>
                <w:sz w:val="16"/>
                <w:szCs w:val="16"/>
                <w:lang w:eastAsia="ru-RU"/>
              </w:rPr>
            </w:pPr>
            <w:r w:rsidRPr="00AB7919">
              <w:rPr>
                <w:rFonts w:ascii="Verdana" w:hAnsi="Verdana"/>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5A7155" w:rsidRPr="00AB7919" w:rsidRDefault="005A7155" w:rsidP="00804963">
            <w:pPr>
              <w:ind w:firstLine="459"/>
              <w:jc w:val="both"/>
              <w:rPr>
                <w:rFonts w:ascii="Verdana" w:hAnsi="Verdana"/>
                <w:sz w:val="16"/>
                <w:szCs w:val="16"/>
                <w:lang w:eastAsia="ru-RU"/>
              </w:rPr>
            </w:pPr>
          </w:p>
          <w:p w:rsidR="005A7155" w:rsidRPr="00AB7919" w:rsidRDefault="005A7155" w:rsidP="003329DC">
            <w:pPr>
              <w:ind w:firstLine="321"/>
              <w:jc w:val="both"/>
              <w:rPr>
                <w:rFonts w:ascii="Verdana" w:hAnsi="Verdana"/>
                <w:sz w:val="16"/>
                <w:szCs w:val="16"/>
                <w:lang w:eastAsia="ru-RU"/>
              </w:rPr>
            </w:pPr>
            <w:r w:rsidRPr="00AB7919">
              <w:rPr>
                <w:rFonts w:ascii="Verdana" w:hAnsi="Verdana"/>
                <w:sz w:val="16"/>
                <w:szCs w:val="16"/>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5A7155" w:rsidRPr="00AB7919" w:rsidRDefault="005A7155" w:rsidP="003329DC">
            <w:pPr>
              <w:ind w:firstLine="321"/>
              <w:jc w:val="both"/>
              <w:rPr>
                <w:rFonts w:ascii="Verdana" w:hAnsi="Verdana"/>
                <w:sz w:val="16"/>
                <w:szCs w:val="16"/>
                <w:lang w:eastAsia="ru-RU"/>
              </w:rPr>
            </w:pPr>
            <w:bookmarkStart w:id="2" w:name="n121"/>
            <w:bookmarkEnd w:id="2"/>
            <w:r w:rsidRPr="00AB7919">
              <w:rPr>
                <w:rFonts w:ascii="Verdana" w:hAnsi="Verdana"/>
                <w:sz w:val="16"/>
                <w:szCs w:val="16"/>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5A7155" w:rsidRPr="00AB7919" w:rsidRDefault="005A7155" w:rsidP="003329DC">
            <w:pPr>
              <w:ind w:firstLine="321"/>
              <w:jc w:val="both"/>
              <w:rPr>
                <w:rFonts w:ascii="Verdana" w:hAnsi="Verdana"/>
                <w:sz w:val="16"/>
                <w:szCs w:val="16"/>
                <w:lang w:eastAsia="ru-RU"/>
              </w:rPr>
            </w:pPr>
            <w:bookmarkStart w:id="3" w:name="n122"/>
            <w:bookmarkEnd w:id="3"/>
            <w:r w:rsidRPr="00AB7919">
              <w:rPr>
                <w:rFonts w:ascii="Verdana" w:hAnsi="Verdana"/>
                <w:sz w:val="16"/>
                <w:szCs w:val="16"/>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5A7155" w:rsidRPr="00AB7919" w:rsidRDefault="005A7155" w:rsidP="00804963">
            <w:pPr>
              <w:ind w:firstLine="459"/>
              <w:jc w:val="both"/>
              <w:rPr>
                <w:rFonts w:ascii="Verdana" w:hAnsi="Verdana"/>
                <w:sz w:val="16"/>
                <w:szCs w:val="16"/>
                <w:lang w:eastAsia="ru-RU"/>
              </w:rPr>
            </w:pPr>
          </w:p>
          <w:p w:rsidR="005A7155" w:rsidRPr="00AB7919" w:rsidRDefault="005A7155" w:rsidP="00804963">
            <w:pPr>
              <w:ind w:firstLine="459"/>
              <w:jc w:val="both"/>
              <w:rPr>
                <w:rFonts w:ascii="Verdana" w:hAnsi="Verdana"/>
                <w:sz w:val="16"/>
                <w:szCs w:val="16"/>
                <w:lang w:eastAsia="ru-RU"/>
              </w:rPr>
            </w:pPr>
            <w:r w:rsidRPr="00AB7919">
              <w:rPr>
                <w:rFonts w:ascii="Verdana" w:hAnsi="Verdana"/>
                <w:sz w:val="16"/>
                <w:szCs w:val="16"/>
                <w:lang w:eastAsia="ru-RU"/>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w:t>
            </w:r>
            <w:r w:rsidRPr="00AB7919">
              <w:rPr>
                <w:rFonts w:ascii="Verdana" w:hAnsi="Verdana"/>
                <w:sz w:val="16"/>
                <w:szCs w:val="16"/>
                <w:lang w:eastAsia="ru-RU"/>
              </w:rPr>
              <w:lastRenderedPageBreak/>
              <w:t>їм було відмовлено в прийнятті документів, за умови дотримання строків, визначених пунктами 17 і 19 Порядку</w:t>
            </w:r>
            <w:r w:rsidRPr="00AB7919">
              <w:rPr>
                <w:rFonts w:ascii="Verdana" w:hAnsi="Verdana"/>
                <w:sz w:val="16"/>
                <w:szCs w:val="16"/>
              </w:rPr>
              <w:t xml:space="preserve"> </w:t>
            </w:r>
            <w:r w:rsidRPr="00AB791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w:t>
            </w:r>
          </w:p>
          <w:p w:rsidR="005A7155" w:rsidRPr="00AB7919" w:rsidRDefault="005A7155" w:rsidP="00804963">
            <w:pPr>
              <w:ind w:firstLine="459"/>
              <w:jc w:val="both"/>
              <w:rPr>
                <w:rFonts w:ascii="Verdana" w:hAnsi="Verdana"/>
                <w:sz w:val="16"/>
                <w:szCs w:val="16"/>
                <w:lang w:eastAsia="ru-RU"/>
              </w:rPr>
            </w:pPr>
          </w:p>
          <w:p w:rsidR="005A7155" w:rsidRPr="00AB7919" w:rsidRDefault="005A7155" w:rsidP="008C3C44">
            <w:pPr>
              <w:ind w:firstLine="459"/>
              <w:jc w:val="both"/>
              <w:rPr>
                <w:rFonts w:ascii="Verdana" w:hAnsi="Verdana"/>
                <w:sz w:val="16"/>
                <w:szCs w:val="16"/>
                <w:lang w:eastAsia="ru-RU"/>
              </w:rPr>
            </w:pPr>
            <w:r w:rsidRPr="00AB7919">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Pr="00AB7919">
              <w:rPr>
                <w:rFonts w:ascii="Verdana" w:hAnsi="Verdana"/>
                <w:sz w:val="16"/>
                <w:szCs w:val="16"/>
              </w:rPr>
              <w:t xml:space="preserve"> </w:t>
            </w:r>
            <w:r w:rsidRPr="00AB791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w:t>
            </w:r>
            <w:r w:rsidRPr="00AB7919">
              <w:rPr>
                <w:rFonts w:ascii="Verdana" w:hAnsi="Verdana"/>
                <w:sz w:val="16"/>
                <w:szCs w:val="16"/>
                <w:lang w:val="ru-RU" w:eastAsia="ru-RU"/>
              </w:rPr>
              <w:t xml:space="preserve"> 25.04.2018 № 322.</w:t>
            </w:r>
          </w:p>
        </w:tc>
      </w:tr>
    </w:tbl>
    <w:p w:rsidR="005A7155" w:rsidRDefault="005A7155" w:rsidP="00711C7A">
      <w:pPr>
        <w:jc w:val="both"/>
        <w:rPr>
          <w:b/>
          <w:sz w:val="24"/>
          <w:szCs w:val="24"/>
          <w:lang w:eastAsia="ru-RU"/>
        </w:rPr>
      </w:pPr>
    </w:p>
    <w:p w:rsidR="00F47AA1" w:rsidRDefault="00F47AA1" w:rsidP="00F47AA1">
      <w:pPr>
        <w:rPr>
          <w:b/>
          <w:szCs w:val="28"/>
          <w:lang w:eastAsia="uk-UA"/>
        </w:rPr>
      </w:pPr>
      <w:r>
        <w:rPr>
          <w:b/>
          <w:szCs w:val="28"/>
          <w:lang w:eastAsia="uk-UA"/>
        </w:rPr>
        <w:t>Начальник Головного управління</w:t>
      </w:r>
    </w:p>
    <w:p w:rsidR="00F47AA1" w:rsidRDefault="00F47AA1" w:rsidP="00F47AA1">
      <w:pPr>
        <w:rPr>
          <w:b/>
          <w:szCs w:val="28"/>
          <w:lang w:eastAsia="uk-UA"/>
        </w:rPr>
      </w:pPr>
      <w:r>
        <w:rPr>
          <w:b/>
          <w:szCs w:val="28"/>
          <w:lang w:eastAsia="uk-UA"/>
        </w:rPr>
        <w:t>ДМС в Одеській області</w:t>
      </w:r>
      <w:r>
        <w:rPr>
          <w:b/>
          <w:szCs w:val="28"/>
          <w:lang w:eastAsia="uk-UA"/>
        </w:rPr>
        <w:tab/>
      </w:r>
      <w:r>
        <w:rPr>
          <w:b/>
          <w:szCs w:val="28"/>
          <w:lang w:eastAsia="uk-UA"/>
        </w:rPr>
        <w:tab/>
      </w:r>
      <w:r>
        <w:rPr>
          <w:b/>
          <w:szCs w:val="28"/>
          <w:lang w:eastAsia="uk-UA"/>
        </w:rPr>
        <w:tab/>
      </w:r>
      <w:r>
        <w:rPr>
          <w:b/>
          <w:szCs w:val="28"/>
          <w:lang w:val="ru-RU" w:eastAsia="uk-UA"/>
        </w:rPr>
        <w:tab/>
        <w:t xml:space="preserve">                  </w:t>
      </w:r>
      <w:r>
        <w:rPr>
          <w:b/>
          <w:szCs w:val="28"/>
          <w:lang w:eastAsia="uk-UA"/>
        </w:rPr>
        <w:t>Олена ПОГРЕБНЯК</w:t>
      </w:r>
    </w:p>
    <w:p w:rsidR="005A7155" w:rsidRPr="000B4FA4" w:rsidRDefault="005A7155" w:rsidP="00F47AA1">
      <w:pPr>
        <w:rPr>
          <w:rFonts w:ascii="Verdana" w:hAnsi="Verdana"/>
          <w:sz w:val="20"/>
          <w:szCs w:val="20"/>
        </w:rPr>
      </w:pPr>
      <w:bookmarkStart w:id="4" w:name="_GoBack"/>
      <w:bookmarkEnd w:id="4"/>
    </w:p>
    <w:sectPr w:rsidR="005A7155" w:rsidRPr="000B4FA4" w:rsidSect="008F6E57">
      <w:headerReference w:type="default" r:id="rId7"/>
      <w:pgSz w:w="11906" w:h="16838"/>
      <w:pgMar w:top="761" w:right="567" w:bottom="851"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265" w:rsidRDefault="00DC0265">
      <w:r>
        <w:separator/>
      </w:r>
    </w:p>
  </w:endnote>
  <w:endnote w:type="continuationSeparator" w:id="0">
    <w:p w:rsidR="00DC0265" w:rsidRDefault="00DC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265" w:rsidRDefault="00DC0265">
      <w:r>
        <w:separator/>
      </w:r>
    </w:p>
  </w:footnote>
  <w:footnote w:type="continuationSeparator" w:id="0">
    <w:p w:rsidR="00DC0265" w:rsidRDefault="00DC0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155" w:rsidRDefault="000B7FC7">
    <w:pPr>
      <w:pStyle w:val="a3"/>
      <w:jc w:val="center"/>
    </w:pPr>
    <w:r>
      <w:fldChar w:fldCharType="begin"/>
    </w:r>
    <w:r>
      <w:instrText xml:space="preserve"> PAGE   \* MERGEFORMAT </w:instrText>
    </w:r>
    <w:r>
      <w:fldChar w:fldCharType="separate"/>
    </w:r>
    <w:r w:rsidR="00F47AA1">
      <w:rPr>
        <w:noProof/>
      </w:rPr>
      <w:t>4</w:t>
    </w:r>
    <w:r>
      <w:rPr>
        <w:noProof/>
      </w:rPr>
      <w:fldChar w:fldCharType="end"/>
    </w:r>
  </w:p>
  <w:p w:rsidR="005A7155" w:rsidRDefault="005A715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11C7A"/>
    <w:rsid w:val="00031E3C"/>
    <w:rsid w:val="00035CB5"/>
    <w:rsid w:val="00067787"/>
    <w:rsid w:val="000A1305"/>
    <w:rsid w:val="000B198F"/>
    <w:rsid w:val="000B4FA4"/>
    <w:rsid w:val="000B7FC7"/>
    <w:rsid w:val="00150D3D"/>
    <w:rsid w:val="0015351F"/>
    <w:rsid w:val="00160C8B"/>
    <w:rsid w:val="00191686"/>
    <w:rsid w:val="001A575A"/>
    <w:rsid w:val="001B35FD"/>
    <w:rsid w:val="001F1882"/>
    <w:rsid w:val="0023481C"/>
    <w:rsid w:val="00290B13"/>
    <w:rsid w:val="002A6FFD"/>
    <w:rsid w:val="002B34A5"/>
    <w:rsid w:val="0031040B"/>
    <w:rsid w:val="003329DC"/>
    <w:rsid w:val="00334902"/>
    <w:rsid w:val="003540E6"/>
    <w:rsid w:val="00371BC5"/>
    <w:rsid w:val="00393AAD"/>
    <w:rsid w:val="0039456D"/>
    <w:rsid w:val="003C06DB"/>
    <w:rsid w:val="004215A7"/>
    <w:rsid w:val="004333FE"/>
    <w:rsid w:val="0045011A"/>
    <w:rsid w:val="00453F7E"/>
    <w:rsid w:val="00455A2B"/>
    <w:rsid w:val="00464912"/>
    <w:rsid w:val="004759AE"/>
    <w:rsid w:val="00495DBF"/>
    <w:rsid w:val="004C2D7A"/>
    <w:rsid w:val="004C5FF3"/>
    <w:rsid w:val="004C7949"/>
    <w:rsid w:val="004E6637"/>
    <w:rsid w:val="0052077B"/>
    <w:rsid w:val="0054519A"/>
    <w:rsid w:val="005727F3"/>
    <w:rsid w:val="00587822"/>
    <w:rsid w:val="00591062"/>
    <w:rsid w:val="005A7155"/>
    <w:rsid w:val="005F7D05"/>
    <w:rsid w:val="006409A8"/>
    <w:rsid w:val="00660612"/>
    <w:rsid w:val="006A01C9"/>
    <w:rsid w:val="006E5C94"/>
    <w:rsid w:val="0071105A"/>
    <w:rsid w:val="00711C7A"/>
    <w:rsid w:val="007B13DB"/>
    <w:rsid w:val="007B55C6"/>
    <w:rsid w:val="007C0CBD"/>
    <w:rsid w:val="007F0415"/>
    <w:rsid w:val="00804963"/>
    <w:rsid w:val="0083063A"/>
    <w:rsid w:val="00855CD5"/>
    <w:rsid w:val="00870482"/>
    <w:rsid w:val="00885005"/>
    <w:rsid w:val="008A13FC"/>
    <w:rsid w:val="008A3A0F"/>
    <w:rsid w:val="008C3C44"/>
    <w:rsid w:val="008D2654"/>
    <w:rsid w:val="008E1564"/>
    <w:rsid w:val="008E58B0"/>
    <w:rsid w:val="008F6E57"/>
    <w:rsid w:val="009077AF"/>
    <w:rsid w:val="009612EF"/>
    <w:rsid w:val="00971F92"/>
    <w:rsid w:val="00995123"/>
    <w:rsid w:val="009A4C8D"/>
    <w:rsid w:val="009C44B1"/>
    <w:rsid w:val="009F1136"/>
    <w:rsid w:val="009F2321"/>
    <w:rsid w:val="00A2350E"/>
    <w:rsid w:val="00A26AAA"/>
    <w:rsid w:val="00A36EB5"/>
    <w:rsid w:val="00A4129E"/>
    <w:rsid w:val="00A41655"/>
    <w:rsid w:val="00A630B8"/>
    <w:rsid w:val="00A63A6C"/>
    <w:rsid w:val="00A72D12"/>
    <w:rsid w:val="00A73C5E"/>
    <w:rsid w:val="00A97F76"/>
    <w:rsid w:val="00AA58FB"/>
    <w:rsid w:val="00AB7919"/>
    <w:rsid w:val="00AC5A4E"/>
    <w:rsid w:val="00B05377"/>
    <w:rsid w:val="00B13CE6"/>
    <w:rsid w:val="00B331F5"/>
    <w:rsid w:val="00B36D0A"/>
    <w:rsid w:val="00B37773"/>
    <w:rsid w:val="00B715AF"/>
    <w:rsid w:val="00B97ED4"/>
    <w:rsid w:val="00BA3FC0"/>
    <w:rsid w:val="00C0733D"/>
    <w:rsid w:val="00C13944"/>
    <w:rsid w:val="00C262E6"/>
    <w:rsid w:val="00C74B86"/>
    <w:rsid w:val="00CA111F"/>
    <w:rsid w:val="00D01459"/>
    <w:rsid w:val="00D11A4E"/>
    <w:rsid w:val="00D2711D"/>
    <w:rsid w:val="00D302A2"/>
    <w:rsid w:val="00D32AA4"/>
    <w:rsid w:val="00D53A05"/>
    <w:rsid w:val="00D71EC5"/>
    <w:rsid w:val="00D875FA"/>
    <w:rsid w:val="00DB550D"/>
    <w:rsid w:val="00DB7599"/>
    <w:rsid w:val="00DC0265"/>
    <w:rsid w:val="00DC3458"/>
    <w:rsid w:val="00DE184D"/>
    <w:rsid w:val="00E05E6F"/>
    <w:rsid w:val="00E2650D"/>
    <w:rsid w:val="00E26A1D"/>
    <w:rsid w:val="00E55A32"/>
    <w:rsid w:val="00E63A04"/>
    <w:rsid w:val="00E95D30"/>
    <w:rsid w:val="00EC3E5C"/>
    <w:rsid w:val="00EF5C5D"/>
    <w:rsid w:val="00F02B20"/>
    <w:rsid w:val="00F15A4A"/>
    <w:rsid w:val="00F276CF"/>
    <w:rsid w:val="00F47AA1"/>
    <w:rsid w:val="00FA376E"/>
    <w:rsid w:val="00FD22BF"/>
    <w:rsid w:val="00FE5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810FBDA-22E9-43B8-87A4-41033BF4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C7A"/>
    <w:rPr>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11C7A"/>
    <w:pPr>
      <w:tabs>
        <w:tab w:val="center" w:pos="4819"/>
        <w:tab w:val="right" w:pos="9639"/>
      </w:tabs>
    </w:pPr>
  </w:style>
  <w:style w:type="character" w:customStyle="1" w:styleId="a4">
    <w:name w:val="Верхний колонтитул Знак"/>
    <w:basedOn w:val="a0"/>
    <w:link w:val="a3"/>
    <w:uiPriority w:val="99"/>
    <w:semiHidden/>
    <w:locked/>
    <w:rsid w:val="00711C7A"/>
    <w:rPr>
      <w:rFonts w:cs="Times New Roman"/>
    </w:rPr>
  </w:style>
  <w:style w:type="character" w:styleId="a5">
    <w:name w:val="Hyperlink"/>
    <w:basedOn w:val="a0"/>
    <w:uiPriority w:val="99"/>
    <w:rsid w:val="009F1136"/>
    <w:rPr>
      <w:rFonts w:cs="Times New Roman"/>
      <w:color w:val="0000FF"/>
      <w:u w:val="single"/>
    </w:rPr>
  </w:style>
  <w:style w:type="paragraph" w:styleId="a6">
    <w:name w:val="Balloon Text"/>
    <w:basedOn w:val="a"/>
    <w:link w:val="a7"/>
    <w:uiPriority w:val="99"/>
    <w:semiHidden/>
    <w:rsid w:val="004C5FF3"/>
    <w:rPr>
      <w:rFonts w:ascii="Tahoma" w:hAnsi="Tahoma" w:cs="Tahoma"/>
      <w:sz w:val="16"/>
      <w:szCs w:val="16"/>
    </w:rPr>
  </w:style>
  <w:style w:type="character" w:customStyle="1" w:styleId="a7">
    <w:name w:val="Текст выноски Знак"/>
    <w:basedOn w:val="a0"/>
    <w:link w:val="a6"/>
    <w:uiPriority w:val="99"/>
    <w:semiHidden/>
    <w:locked/>
    <w:rsid w:val="004C5F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670151">
      <w:bodyDiv w:val="1"/>
      <w:marLeft w:val="0"/>
      <w:marRight w:val="0"/>
      <w:marTop w:val="0"/>
      <w:marBottom w:val="0"/>
      <w:divBdr>
        <w:top w:val="none" w:sz="0" w:space="0" w:color="auto"/>
        <w:left w:val="none" w:sz="0" w:space="0" w:color="auto"/>
        <w:bottom w:val="none" w:sz="0" w:space="0" w:color="auto"/>
        <w:right w:val="none" w:sz="0" w:space="0" w:color="auto"/>
      </w:divBdr>
    </w:div>
    <w:div w:id="1170371933">
      <w:marLeft w:val="0"/>
      <w:marRight w:val="0"/>
      <w:marTop w:val="0"/>
      <w:marBottom w:val="0"/>
      <w:divBdr>
        <w:top w:val="none" w:sz="0" w:space="0" w:color="auto"/>
        <w:left w:val="none" w:sz="0" w:space="0" w:color="auto"/>
        <w:bottom w:val="none" w:sz="0" w:space="0" w:color="auto"/>
        <w:right w:val="none" w:sz="0" w:space="0" w:color="auto"/>
      </w:divBdr>
    </w:div>
    <w:div w:id="1170371934">
      <w:marLeft w:val="0"/>
      <w:marRight w:val="0"/>
      <w:marTop w:val="0"/>
      <w:marBottom w:val="0"/>
      <w:divBdr>
        <w:top w:val="none" w:sz="0" w:space="0" w:color="auto"/>
        <w:left w:val="none" w:sz="0" w:space="0" w:color="auto"/>
        <w:bottom w:val="none" w:sz="0" w:space="0" w:color="auto"/>
        <w:right w:val="none" w:sz="0" w:space="0" w:color="auto"/>
      </w:divBdr>
    </w:div>
    <w:div w:id="212122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2602</Words>
  <Characters>14834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10</cp:revision>
  <cp:lastPrinted>2020-10-06T11:29:00Z</cp:lastPrinted>
  <dcterms:created xsi:type="dcterms:W3CDTF">2021-01-21T09:04:00Z</dcterms:created>
  <dcterms:modified xsi:type="dcterms:W3CDTF">2025-08-23T12:09:00Z</dcterms:modified>
</cp:coreProperties>
</file>